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2" w:rsidRPr="00207CA8" w:rsidRDefault="00D63582" w:rsidP="00D63582">
      <w:pPr>
        <w:pStyle w:val="a6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r w:rsidRPr="00207CA8">
        <w:rPr>
          <w:rFonts w:ascii="Times New Roman" w:hAnsi="Times New Roman" w:cs="Times New Roman"/>
          <w:b/>
          <w:bCs/>
          <w:color w:val="auto"/>
        </w:rPr>
        <w:t>Приказ Министерства образования и науки Российской Федерации от 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D63582" w:rsidRPr="00207CA8" w:rsidRDefault="00D63582" w:rsidP="00D63582">
      <w:pPr>
        <w:pStyle w:val="a6"/>
        <w:rPr>
          <w:rFonts w:ascii="Times New Roman" w:hAnsi="Times New Roman" w:cs="Times New Roman"/>
          <w:b/>
          <w:bCs/>
          <w:color w:val="auto"/>
        </w:rPr>
      </w:pP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207CA8">
          <w:rPr>
            <w:rStyle w:val="a4"/>
            <w:rFonts w:ascii="Times New Roman" w:hAnsi="Times New Roman" w:cs="Times New Roman"/>
            <w:color w:val="auto"/>
          </w:rPr>
          <w:t>подпунктом 5.2.73(13)</w:t>
        </w:r>
      </w:hyperlink>
      <w:r w:rsidRPr="00207CA8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207C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207CA8">
        <w:rPr>
          <w:rFonts w:ascii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3776; 2015, N 26, ст. 3898; N 43, ст. 5976), приказываю: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" w:name="sub_1"/>
      <w:r w:rsidRPr="00207CA8">
        <w:rPr>
          <w:rFonts w:ascii="Times New Roman" w:hAnsi="Times New Roman" w:cs="Times New Roman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anchor="sub_100" w:history="1">
        <w:r w:rsidRPr="00207CA8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207CA8">
        <w:rPr>
          <w:rFonts w:ascii="Times New Roman" w:hAnsi="Times New Roman" w:cs="Times New Roman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" w:name="sub_2"/>
      <w:bookmarkEnd w:id="1"/>
      <w:r w:rsidRPr="00207CA8">
        <w:rPr>
          <w:rFonts w:ascii="Times New Roman" w:hAnsi="Times New Roman" w:cs="Times New Roman"/>
        </w:rPr>
        <w:t>2. Настоящий приказ вступает в силу с 1 января 2016 г.</w:t>
      </w:r>
    </w:p>
    <w:bookmarkEnd w:id="2"/>
    <w:p w:rsidR="007613E3" w:rsidRPr="00207CA8" w:rsidRDefault="007613E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07CA8" w:rsidRPr="00207CA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13E3" w:rsidRPr="00207CA8" w:rsidRDefault="00973B59">
            <w:pPr>
              <w:pStyle w:val="a9"/>
              <w:rPr>
                <w:rFonts w:ascii="Times New Roman" w:hAnsi="Times New Roman" w:cs="Times New Roman"/>
              </w:rPr>
            </w:pPr>
            <w:r w:rsidRPr="00207CA8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13E3" w:rsidRPr="00207CA8" w:rsidRDefault="00973B59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207CA8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7613E3" w:rsidRPr="00207CA8" w:rsidRDefault="007613E3">
      <w:pPr>
        <w:rPr>
          <w:rFonts w:ascii="Times New Roman" w:hAnsi="Times New Roman" w:cs="Times New Roman"/>
        </w:rPr>
      </w:pPr>
    </w:p>
    <w:p w:rsidR="007613E3" w:rsidRPr="00207CA8" w:rsidRDefault="00973B59">
      <w:pPr>
        <w:pStyle w:val="a9"/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Зарегистрировано в Минюсте РФ 8 декабря 2015 г.</w:t>
      </w:r>
      <w:r w:rsidRPr="00207CA8">
        <w:rPr>
          <w:rFonts w:ascii="Times New Roman" w:hAnsi="Times New Roman" w:cs="Times New Roman"/>
        </w:rPr>
        <w:br/>
        <w:t>Регистрационный N 40000</w:t>
      </w:r>
    </w:p>
    <w:p w:rsidR="007613E3" w:rsidRPr="00207CA8" w:rsidRDefault="007613E3">
      <w:pPr>
        <w:rPr>
          <w:rFonts w:ascii="Times New Roman" w:hAnsi="Times New Roman" w:cs="Times New Roman"/>
        </w:rPr>
      </w:pPr>
    </w:p>
    <w:p w:rsidR="007613E3" w:rsidRPr="00207CA8" w:rsidRDefault="00973B59">
      <w:pPr>
        <w:ind w:firstLine="698"/>
        <w:jc w:val="right"/>
        <w:rPr>
          <w:rFonts w:ascii="Times New Roman" w:hAnsi="Times New Roman" w:cs="Times New Roman"/>
        </w:rPr>
      </w:pPr>
      <w:bookmarkStart w:id="3" w:name="sub_100"/>
      <w:r w:rsidRPr="00207CA8">
        <w:rPr>
          <w:rStyle w:val="a3"/>
          <w:rFonts w:ascii="Times New Roman" w:hAnsi="Times New Roman" w:cs="Times New Roman"/>
          <w:color w:val="auto"/>
        </w:rPr>
        <w:t>Приложение</w:t>
      </w:r>
    </w:p>
    <w:bookmarkEnd w:id="3"/>
    <w:p w:rsidR="007613E3" w:rsidRPr="00207CA8" w:rsidRDefault="007613E3">
      <w:pPr>
        <w:rPr>
          <w:rFonts w:ascii="Times New Roman" w:hAnsi="Times New Roman" w:cs="Times New Roman"/>
        </w:rPr>
      </w:pPr>
    </w:p>
    <w:p w:rsidR="007613E3" w:rsidRPr="00207CA8" w:rsidRDefault="00973B59">
      <w:pPr>
        <w:pStyle w:val="1"/>
        <w:rPr>
          <w:rFonts w:ascii="Times New Roman" w:hAnsi="Times New Roman" w:cs="Times New Roman"/>
          <w:color w:val="auto"/>
        </w:rPr>
      </w:pPr>
      <w:r w:rsidRPr="00207CA8">
        <w:rPr>
          <w:rFonts w:ascii="Times New Roman" w:hAnsi="Times New Roman" w:cs="Times New Roman"/>
          <w:color w:val="auto"/>
        </w:rPr>
        <w:t>Порядок</w:t>
      </w:r>
      <w:r w:rsidRPr="00207CA8">
        <w:rPr>
          <w:rFonts w:ascii="Times New Roman" w:hAnsi="Times New Roman" w:cs="Times New Roman"/>
          <w:color w:val="auto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207CA8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207CA8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207CA8">
        <w:rPr>
          <w:rFonts w:ascii="Times New Roman" w:hAnsi="Times New Roman" w:cs="Times New Roman"/>
          <w:color w:val="auto"/>
        </w:rPr>
        <w:t xml:space="preserve"> Министерства образования и науки РФ от 9 ноября 2015 г. N 1309)</w:t>
      </w:r>
    </w:p>
    <w:p w:rsidR="007613E3" w:rsidRPr="00207CA8" w:rsidRDefault="007613E3">
      <w:pPr>
        <w:rPr>
          <w:rFonts w:ascii="Times New Roman" w:hAnsi="Times New Roman" w:cs="Times New Roman"/>
        </w:rPr>
      </w:pP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</w:t>
      </w:r>
      <w:hyperlink r:id="rId8" w:history="1">
        <w:r w:rsidRPr="00207CA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207CA8">
        <w:rPr>
          <w:rFonts w:ascii="Times New Roman" w:hAnsi="Times New Roman" w:cs="Times New Roman"/>
        </w:rP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7061; 2012, N 31, ст. 4322; 2013, N 14, ст. 1651; N 27, ст. 3477, 3480; N 30, ст. 4084; N 51, ст. 6679; N 52, ст. 6952, 6961, 7009; 2014, N 26, ст. 3366; N 30, ст. 4264; 2015, N 1, ст. 67, 72; 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" w:name="sub_102"/>
      <w:r w:rsidRPr="00207CA8">
        <w:rPr>
          <w:rFonts w:ascii="Times New Roman" w:hAnsi="Times New Roman" w:cs="Times New Roman"/>
        </w:rPr>
        <w:t xml:space="preserve"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</w:t>
      </w:r>
      <w:r w:rsidRPr="00207CA8">
        <w:rPr>
          <w:rFonts w:ascii="Times New Roman" w:hAnsi="Times New Roman" w:cs="Times New Roman"/>
        </w:rPr>
        <w:lastRenderedPageBreak/>
        <w:t>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" w:name="sub_103"/>
      <w:bookmarkEnd w:id="4"/>
      <w:r w:rsidRPr="00207CA8">
        <w:rPr>
          <w:rFonts w:ascii="Times New Roman" w:hAnsi="Times New Roman" w:cs="Times New Roman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6" w:name="sub_1031"/>
      <w:bookmarkEnd w:id="5"/>
      <w:r w:rsidRPr="00207CA8">
        <w:rPr>
          <w:rFonts w:ascii="Times New Roman" w:hAnsi="Times New Roman" w:cs="Times New Roman"/>
        </w:rPr>
        <w:t>а) возможность беспрепятственного входа в объекты и выхода из них;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7" w:name="sub_1032"/>
      <w:bookmarkEnd w:id="6"/>
      <w:r w:rsidRPr="00207CA8">
        <w:rPr>
          <w:rFonts w:ascii="Times New Roman" w:hAnsi="Times New Roman" w:cs="Times New Roman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07CA8">
        <w:rPr>
          <w:rFonts w:ascii="Times New Roman" w:hAnsi="Times New Roman" w:cs="Times New Roman"/>
        </w:rPr>
        <w:t>ассистивных</w:t>
      </w:r>
      <w:proofErr w:type="spellEnd"/>
      <w:r w:rsidRPr="00207CA8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8" w:name="sub_1033"/>
      <w:bookmarkEnd w:id="7"/>
      <w:r w:rsidRPr="00207CA8">
        <w:rPr>
          <w:rFonts w:ascii="Times New Roman" w:hAnsi="Times New Roman" w:cs="Times New Roman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9" w:name="sub_1034"/>
      <w:bookmarkEnd w:id="8"/>
      <w:r w:rsidRPr="00207CA8">
        <w:rPr>
          <w:rFonts w:ascii="Times New Roman" w:hAnsi="Times New Roman" w:cs="Times New Roman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0" w:name="sub_1035"/>
      <w:bookmarkEnd w:id="9"/>
      <w:r w:rsidRPr="00207CA8">
        <w:rPr>
          <w:rFonts w:ascii="Times New Roman" w:hAnsi="Times New Roman" w:cs="Times New Roman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1" w:name="sub_1036"/>
      <w:bookmarkEnd w:id="10"/>
      <w:r w:rsidRPr="00207CA8">
        <w:rPr>
          <w:rFonts w:ascii="Times New Roman" w:hAnsi="Times New Roman" w:cs="Times New Roman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2" w:name="sub_1037"/>
      <w:bookmarkEnd w:id="11"/>
      <w:r w:rsidRPr="00207CA8">
        <w:rPr>
          <w:rFonts w:ascii="Times New Roman" w:hAnsi="Times New Roman" w:cs="Times New Roman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9" w:history="1">
        <w:r w:rsidRPr="00207CA8">
          <w:rPr>
            <w:rStyle w:val="a4"/>
            <w:rFonts w:ascii="Times New Roman" w:hAnsi="Times New Roman" w:cs="Times New Roman"/>
            <w:color w:val="auto"/>
          </w:rPr>
          <w:t>форме</w:t>
        </w:r>
      </w:hyperlink>
      <w:r w:rsidRPr="00207CA8">
        <w:rPr>
          <w:rFonts w:ascii="Times New Roman" w:hAnsi="Times New Roman" w:cs="Times New Roman"/>
        </w:rPr>
        <w:t xml:space="preserve"> и в порядке, утвержденных </w:t>
      </w:r>
      <w:hyperlink r:id="rId10" w:history="1">
        <w:r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207CA8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3" w:name="sub_104"/>
      <w:bookmarkEnd w:id="12"/>
      <w:r w:rsidRPr="00207CA8">
        <w:rPr>
          <w:rFonts w:ascii="Times New Roman" w:hAnsi="Times New Roman" w:cs="Times New Roman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4" w:name="sub_1041"/>
      <w:bookmarkEnd w:id="13"/>
      <w:r w:rsidRPr="00207CA8">
        <w:rPr>
          <w:rFonts w:ascii="Times New Roman" w:hAnsi="Times New Roman" w:cs="Times New Roman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5" w:name="sub_1042"/>
      <w:bookmarkEnd w:id="14"/>
      <w:r w:rsidRPr="00207CA8">
        <w:rPr>
          <w:rFonts w:ascii="Times New Roman" w:hAnsi="Times New Roman" w:cs="Times New Roman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6" w:name="sub_1043"/>
      <w:bookmarkEnd w:id="15"/>
      <w:r w:rsidRPr="00207CA8">
        <w:rPr>
          <w:rFonts w:ascii="Times New Roman" w:hAnsi="Times New Roman" w:cs="Times New Roman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07CA8">
        <w:rPr>
          <w:rFonts w:ascii="Times New Roman" w:hAnsi="Times New Roman" w:cs="Times New Roman"/>
        </w:rPr>
        <w:t>сурдопереводчика</w:t>
      </w:r>
      <w:proofErr w:type="spellEnd"/>
      <w:r w:rsidRPr="00207CA8">
        <w:rPr>
          <w:rFonts w:ascii="Times New Roman" w:hAnsi="Times New Roman" w:cs="Times New Roman"/>
        </w:rPr>
        <w:t xml:space="preserve">, </w:t>
      </w:r>
      <w:proofErr w:type="spellStart"/>
      <w:r w:rsidRPr="00207CA8">
        <w:rPr>
          <w:rFonts w:ascii="Times New Roman" w:hAnsi="Times New Roman" w:cs="Times New Roman"/>
        </w:rPr>
        <w:t>тифлопереводчика</w:t>
      </w:r>
      <w:proofErr w:type="spellEnd"/>
      <w:r w:rsidRPr="00207CA8">
        <w:rPr>
          <w:rFonts w:ascii="Times New Roman" w:hAnsi="Times New Roman" w:cs="Times New Roman"/>
        </w:rPr>
        <w:t>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7" w:name="sub_1044"/>
      <w:bookmarkEnd w:id="16"/>
      <w:r w:rsidRPr="00207CA8">
        <w:rPr>
          <w:rFonts w:ascii="Times New Roman" w:hAnsi="Times New Roman" w:cs="Times New Roman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8" w:name="sub_1045"/>
      <w:bookmarkEnd w:id="17"/>
      <w:r w:rsidRPr="00207CA8">
        <w:rPr>
          <w:rFonts w:ascii="Times New Roman" w:hAnsi="Times New Roman" w:cs="Times New Roman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19" w:name="sub_1046"/>
      <w:bookmarkEnd w:id="18"/>
      <w:r w:rsidRPr="00207CA8">
        <w:rPr>
          <w:rFonts w:ascii="Times New Roman" w:hAnsi="Times New Roman" w:cs="Times New Roman"/>
        </w:rPr>
        <w:t xml:space="preserve">е) обеспечение предоставления услуг </w:t>
      </w:r>
      <w:proofErr w:type="spellStart"/>
      <w:r w:rsidRPr="00207CA8">
        <w:rPr>
          <w:rFonts w:ascii="Times New Roman" w:hAnsi="Times New Roman" w:cs="Times New Roman"/>
        </w:rPr>
        <w:t>тьютора</w:t>
      </w:r>
      <w:proofErr w:type="spellEnd"/>
      <w:r w:rsidRPr="00207CA8">
        <w:rPr>
          <w:rFonts w:ascii="Times New Roman" w:hAnsi="Times New Roman" w:cs="Times New Roman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0" w:name="sub_1047"/>
      <w:bookmarkEnd w:id="19"/>
      <w:r w:rsidRPr="00207CA8">
        <w:rPr>
          <w:rFonts w:ascii="Times New Roman" w:hAnsi="Times New Roman" w:cs="Times New Roman"/>
        </w:rPr>
        <w:t xml:space="preserve">ж) предоставление бесплатно учебников и учебных пособий, иной учебной литературы, а </w:t>
      </w:r>
      <w:r w:rsidRPr="00207CA8">
        <w:rPr>
          <w:rFonts w:ascii="Times New Roman" w:hAnsi="Times New Roman" w:cs="Times New Roman"/>
        </w:rPr>
        <w:lastRenderedPageBreak/>
        <w:t>также специальных технических средств обучения коллективного и индивидуального пользования;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1" w:name="sub_1048"/>
      <w:bookmarkEnd w:id="20"/>
      <w:r w:rsidRPr="00207CA8">
        <w:rPr>
          <w:rFonts w:ascii="Times New Roman" w:hAnsi="Times New Roman" w:cs="Times New Roman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2" w:name="sub_1049"/>
      <w:bookmarkEnd w:id="21"/>
      <w:r w:rsidRPr="00207CA8">
        <w:rPr>
          <w:rFonts w:ascii="Times New Roman" w:hAnsi="Times New Roman" w:cs="Times New Roman"/>
        </w:rPr>
        <w:t>и) условия доступности услуг в сфере образования для инвалидов, предусмотренные:</w:t>
      </w:r>
    </w:p>
    <w:bookmarkEnd w:id="22"/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fldChar w:fldCharType="begin"/>
      </w:r>
      <w:r w:rsidRPr="00207CA8">
        <w:rPr>
          <w:rFonts w:ascii="Times New Roman" w:hAnsi="Times New Roman" w:cs="Times New Roman"/>
        </w:rPr>
        <w:instrText>HYPERLINK "garantF1://70326772.1000"</w:instrText>
      </w:r>
      <w:r w:rsidRPr="00207CA8">
        <w:rPr>
          <w:rFonts w:ascii="Times New Roman" w:hAnsi="Times New Roman" w:cs="Times New Roman"/>
        </w:rPr>
        <w:fldChar w:fldCharType="separate"/>
      </w:r>
      <w:r w:rsidRPr="00207CA8">
        <w:rPr>
          <w:rStyle w:val="a4"/>
          <w:rFonts w:ascii="Times New Roman" w:hAnsi="Times New Roman" w:cs="Times New Roman"/>
          <w:color w:val="auto"/>
        </w:rPr>
        <w:t>Порядком</w:t>
      </w:r>
      <w:r w:rsidRPr="00207CA8">
        <w:rPr>
          <w:rFonts w:ascii="Times New Roman" w:hAnsi="Times New Roman" w:cs="Times New Roman"/>
        </w:rPr>
        <w:fldChar w:fldCharType="end"/>
      </w:r>
      <w:r w:rsidRPr="00207CA8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1" w:history="1">
        <w:r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 </w:t>
      </w:r>
      <w:hyperlink r:id="rId12" w:history="1">
        <w:r w:rsidRPr="00207CA8">
          <w:rPr>
            <w:rStyle w:val="a4"/>
            <w:rFonts w:ascii="Times New Roman" w:hAnsi="Times New Roman" w:cs="Times New Roman"/>
            <w:color w:val="auto"/>
          </w:rPr>
          <w:t>от 22 января 2014 г. N 31</w:t>
        </w:r>
      </w:hyperlink>
      <w:r w:rsidRPr="00207CA8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7 марта 2014 г., регистрационный N 31539) и </w:t>
      </w:r>
      <w:hyperlink r:id="rId13" w:history="1">
        <w:r w:rsidRPr="00207CA8">
          <w:rPr>
            <w:rStyle w:val="a4"/>
            <w:rFonts w:ascii="Times New Roman" w:hAnsi="Times New Roman" w:cs="Times New Roman"/>
            <w:color w:val="auto"/>
          </w:rPr>
          <w:t>от 15 декабря 2014 г. N 1580</w:t>
        </w:r>
      </w:hyperlink>
      <w:r w:rsidRPr="00207CA8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15 января 2015 г., регистрационный N 35545);</w:t>
      </w:r>
    </w:p>
    <w:p w:rsidR="007613E3" w:rsidRPr="00207CA8" w:rsidRDefault="00207CA8">
      <w:pPr>
        <w:rPr>
          <w:rFonts w:ascii="Times New Roman" w:hAnsi="Times New Roman" w:cs="Times New Roman"/>
        </w:rPr>
      </w:pPr>
      <w:hyperlink r:id="rId14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Порядком</w:t>
        </w:r>
      </w:hyperlink>
      <w:r w:rsidR="00973B59" w:rsidRPr="00207CA8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15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973B59"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7613E3" w:rsidRPr="00207CA8" w:rsidRDefault="00207CA8">
      <w:pPr>
        <w:rPr>
          <w:rFonts w:ascii="Times New Roman" w:hAnsi="Times New Roman" w:cs="Times New Roman"/>
        </w:rPr>
      </w:pPr>
      <w:hyperlink r:id="rId16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Порядком</w:t>
        </w:r>
      </w:hyperlink>
      <w:r w:rsidR="00973B59" w:rsidRPr="00207CA8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17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973B59"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7613E3" w:rsidRPr="00207CA8" w:rsidRDefault="00207CA8">
      <w:pPr>
        <w:rPr>
          <w:rFonts w:ascii="Times New Roman" w:hAnsi="Times New Roman" w:cs="Times New Roman"/>
        </w:rPr>
      </w:pPr>
      <w:hyperlink r:id="rId18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Порядком</w:t>
        </w:r>
      </w:hyperlink>
      <w:r w:rsidR="00973B59" w:rsidRPr="00207CA8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9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973B59"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 </w:t>
      </w:r>
      <w:hyperlink r:id="rId20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от 13 декабря 2013 г. N 1342</w:t>
        </w:r>
      </w:hyperlink>
      <w:r w:rsidR="00973B59" w:rsidRPr="00207CA8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7 февраля 2014 г., регистрационный N 31250), </w:t>
      </w:r>
      <w:hyperlink r:id="rId21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от 28 мая 2014 г. N 598</w:t>
        </w:r>
      </w:hyperlink>
      <w:r w:rsidR="00973B59" w:rsidRPr="00207CA8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 августа 2014 г., регистрационный N 33406) и </w:t>
      </w:r>
      <w:hyperlink r:id="rId22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от 17 июля 2015 г. N 734</w:t>
        </w:r>
      </w:hyperlink>
      <w:r w:rsidR="00973B59" w:rsidRPr="00207CA8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13 августа 2015 г., регистрационный N 38490);</w:t>
      </w:r>
    </w:p>
    <w:p w:rsidR="007613E3" w:rsidRPr="00207CA8" w:rsidRDefault="00207CA8">
      <w:pPr>
        <w:rPr>
          <w:rFonts w:ascii="Times New Roman" w:hAnsi="Times New Roman" w:cs="Times New Roman"/>
        </w:rPr>
      </w:pPr>
      <w:hyperlink r:id="rId23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Порядком</w:t>
        </w:r>
      </w:hyperlink>
      <w:r w:rsidR="00973B59" w:rsidRPr="00207CA8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973B59" w:rsidRPr="00207CA8">
        <w:rPr>
          <w:rFonts w:ascii="Times New Roman" w:hAnsi="Times New Roman" w:cs="Times New Roman"/>
        </w:rPr>
        <w:t>бакалавриата</w:t>
      </w:r>
      <w:proofErr w:type="spellEnd"/>
      <w:r w:rsidR="00973B59" w:rsidRPr="00207CA8">
        <w:rPr>
          <w:rFonts w:ascii="Times New Roman" w:hAnsi="Times New Roman" w:cs="Times New Roman"/>
        </w:rPr>
        <w:t xml:space="preserve">, программам </w:t>
      </w:r>
      <w:proofErr w:type="spellStart"/>
      <w:r w:rsidR="00973B59" w:rsidRPr="00207CA8">
        <w:rPr>
          <w:rFonts w:ascii="Times New Roman" w:hAnsi="Times New Roman" w:cs="Times New Roman"/>
        </w:rPr>
        <w:t>специалитета</w:t>
      </w:r>
      <w:proofErr w:type="spellEnd"/>
      <w:r w:rsidR="00973B59" w:rsidRPr="00207CA8">
        <w:rPr>
          <w:rFonts w:ascii="Times New Roman" w:hAnsi="Times New Roman" w:cs="Times New Roman"/>
        </w:rPr>
        <w:t xml:space="preserve">, программам магистратуры, утвержденным </w:t>
      </w:r>
      <w:hyperlink r:id="rId24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973B59"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 </w:t>
      </w:r>
      <w:hyperlink r:id="rId25" w:history="1">
        <w:r w:rsidR="00973B59" w:rsidRPr="00207CA8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="00973B59" w:rsidRPr="00207CA8">
        <w:rPr>
          <w:rFonts w:ascii="Times New Roman" w:hAnsi="Times New Roman" w:cs="Times New Roman"/>
        </w:rPr>
        <w:t xml:space="preserve"> Министерства образования и науки Российской Федерации от 15 января 2015 г. N 7 (зарегистрирован Министерством юстиции Российской Федерации 11 февраля 2015 г., регистрационный N 35965).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3" w:name="sub_105"/>
      <w:r w:rsidRPr="00207CA8">
        <w:rPr>
          <w:rFonts w:ascii="Times New Roman" w:hAnsi="Times New Roman" w:cs="Times New Roman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 инвалидов, установленных </w:t>
      </w:r>
      <w:hyperlink r:id="rId26" w:history="1">
        <w:r w:rsidRPr="00207CA8">
          <w:rPr>
            <w:rStyle w:val="a4"/>
            <w:rFonts w:ascii="Times New Roman" w:hAnsi="Times New Roman" w:cs="Times New Roman"/>
            <w:color w:val="auto"/>
          </w:rPr>
          <w:t>статьей 15</w:t>
        </w:r>
      </w:hyperlink>
      <w:r w:rsidRPr="00207CA8">
        <w:rPr>
          <w:rFonts w:ascii="Times New Roman" w:hAnsi="Times New Roman" w:cs="Times New Roman"/>
        </w:rPr>
        <w:t xml:space="preserve"> Федерального закона от 24 ноября 1995 г. N 181-ФЗ "О социальной защите инвалидов </w:t>
      </w:r>
      <w:r w:rsidRPr="00207CA8">
        <w:rPr>
          <w:rFonts w:ascii="Times New Roman" w:hAnsi="Times New Roman" w:cs="Times New Roman"/>
        </w:rPr>
        <w:lastRenderedPageBreak/>
        <w:t xml:space="preserve">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3967), а также норм и правил, предусмотренных </w:t>
      </w:r>
      <w:hyperlink r:id="rId27" w:history="1">
        <w:r w:rsidRPr="00207CA8">
          <w:rPr>
            <w:rStyle w:val="a4"/>
            <w:rFonts w:ascii="Times New Roman" w:hAnsi="Times New Roman" w:cs="Times New Roman"/>
            <w:color w:val="auto"/>
          </w:rPr>
          <w:t>пунктом 41</w:t>
        </w:r>
      </w:hyperlink>
      <w:r w:rsidRPr="00207CA8">
        <w:rPr>
          <w:rFonts w:ascii="Times New Roman" w:hAnsi="Times New Roman" w:cs="Times New Roman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</w:t>
      </w:r>
      <w:hyperlink r:id="rId28" w:history="1">
        <w:r w:rsidRPr="00207C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207CA8">
        <w:rPr>
          <w:rFonts w:ascii="Times New Roman" w:hAnsi="Times New Roman" w:cs="Times New Roman"/>
        </w:rPr>
        <w:t xml:space="preserve"> Правительства Российской Федерации от 26 декабря 2014 г. N 1521 (Собрание законодательства Российской Федерации, 2015, N 2, ст. 465).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4" w:name="sub_106"/>
      <w:bookmarkEnd w:id="23"/>
      <w:r w:rsidRPr="00207CA8">
        <w:rPr>
          <w:rFonts w:ascii="Times New Roman" w:hAnsi="Times New Roman" w:cs="Times New Roman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5" w:name="sub_107"/>
      <w:bookmarkEnd w:id="24"/>
      <w:r w:rsidRPr="00207CA8">
        <w:rPr>
          <w:rFonts w:ascii="Times New Roman" w:hAnsi="Times New Roman" w:cs="Times New Roman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6" w:name="sub_108"/>
      <w:bookmarkEnd w:id="25"/>
      <w:r w:rsidRPr="00207CA8">
        <w:rPr>
          <w:rFonts w:ascii="Times New Roman" w:hAnsi="Times New Roman" w:cs="Times New Roman"/>
        </w:rPr>
        <w:t>8. Паспорт доступности содержит следующие разделы: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7" w:name="sub_1081"/>
      <w:bookmarkEnd w:id="26"/>
      <w:r w:rsidRPr="00207CA8">
        <w:rPr>
          <w:rFonts w:ascii="Times New Roman" w:hAnsi="Times New Roman" w:cs="Times New Roman"/>
        </w:rPr>
        <w:t>а) краткая характеристика объекта и предоставляемых на нем услуг;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8" w:name="sub_1082"/>
      <w:bookmarkEnd w:id="27"/>
      <w:r w:rsidRPr="00207CA8">
        <w:rPr>
          <w:rFonts w:ascii="Times New Roman" w:hAnsi="Times New Roman" w:cs="Times New Roman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sub_111" w:history="1">
        <w:r w:rsidRPr="00207CA8">
          <w:rPr>
            <w:rStyle w:val="a4"/>
            <w:rFonts w:ascii="Times New Roman" w:hAnsi="Times New Roman" w:cs="Times New Roman"/>
            <w:color w:val="auto"/>
          </w:rPr>
          <w:t>пунктом 11</w:t>
        </w:r>
      </w:hyperlink>
      <w:r w:rsidRPr="00207CA8">
        <w:rPr>
          <w:rFonts w:ascii="Times New Roman" w:hAnsi="Times New Roman" w:cs="Times New Roman"/>
        </w:rPr>
        <w:t xml:space="preserve"> настоящего Порядка;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29" w:name="sub_1083"/>
      <w:bookmarkEnd w:id="28"/>
      <w:r w:rsidRPr="00207CA8">
        <w:rPr>
          <w:rFonts w:ascii="Times New Roman" w:hAnsi="Times New Roman" w:cs="Times New Roman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sub_112" w:history="1">
        <w:r w:rsidRPr="00207CA8">
          <w:rPr>
            <w:rStyle w:val="a4"/>
            <w:rFonts w:ascii="Times New Roman" w:hAnsi="Times New Roman" w:cs="Times New Roman"/>
            <w:color w:val="auto"/>
          </w:rPr>
          <w:t>пунктом 12</w:t>
        </w:r>
      </w:hyperlink>
      <w:r w:rsidRPr="00207CA8">
        <w:rPr>
          <w:rFonts w:ascii="Times New Roman" w:hAnsi="Times New Roman" w:cs="Times New Roman"/>
        </w:rPr>
        <w:t xml:space="preserve"> настоящего Порядка;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0" w:name="sub_1084"/>
      <w:bookmarkEnd w:id="29"/>
      <w:r w:rsidRPr="00207CA8">
        <w:rPr>
          <w:rFonts w:ascii="Times New Roman" w:hAnsi="Times New Roman" w:cs="Times New Roman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1" w:name="sub_109"/>
      <w:bookmarkEnd w:id="30"/>
      <w:r w:rsidRPr="00207CA8">
        <w:rPr>
          <w:rFonts w:ascii="Times New Roman" w:hAnsi="Times New Roman" w:cs="Times New Roman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2" w:name="sub_110"/>
      <w:bookmarkEnd w:id="31"/>
      <w:r w:rsidRPr="00207CA8">
        <w:rPr>
          <w:rFonts w:ascii="Times New Roman" w:hAnsi="Times New Roman" w:cs="Times New Roman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3" w:name="sub_111"/>
      <w:bookmarkEnd w:id="32"/>
      <w:r w:rsidRPr="00207CA8">
        <w:rPr>
          <w:rFonts w:ascii="Times New Roman" w:hAnsi="Times New Roman" w:cs="Times New Roman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4" w:name="sub_1111"/>
      <w:bookmarkEnd w:id="33"/>
      <w:r w:rsidRPr="00207CA8">
        <w:rPr>
          <w:rFonts w:ascii="Times New Roman" w:hAnsi="Times New Roman" w:cs="Times New Roman"/>
        </w:rPr>
        <w:t xml:space="preserve"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</w:t>
      </w:r>
      <w:r w:rsidRPr="00207CA8">
        <w:rPr>
          <w:rFonts w:ascii="Times New Roman" w:hAnsi="Times New Roman" w:cs="Times New Roman"/>
        </w:rPr>
        <w:lastRenderedPageBreak/>
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5" w:name="sub_1112"/>
      <w:bookmarkEnd w:id="34"/>
      <w:r w:rsidRPr="00207CA8">
        <w:rPr>
          <w:rFonts w:ascii="Times New Roman" w:hAnsi="Times New Roman" w:cs="Times New Roman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6" w:name="sub_1113"/>
      <w:bookmarkEnd w:id="35"/>
      <w:r w:rsidRPr="00207CA8">
        <w:rPr>
          <w:rFonts w:ascii="Times New Roman" w:hAnsi="Times New Roman" w:cs="Times New Roman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7" w:name="sub_1114"/>
      <w:bookmarkEnd w:id="36"/>
      <w:r w:rsidRPr="00207CA8">
        <w:rPr>
          <w:rFonts w:ascii="Times New Roman" w:hAnsi="Times New Roman" w:cs="Times New Roman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bookmarkEnd w:id="37"/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выделенные стоянки автотранспортных средств для инвалидов;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сменные кресла-коляски;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адаптированные лифты;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поручни;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пандусы;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подъемные платформы (аппарели);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раздвижные двери;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доступные входные группы;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доступные санитарно-гигиенические помещения;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8" w:name="sub_1115"/>
      <w:r w:rsidRPr="00207CA8">
        <w:rPr>
          <w:rFonts w:ascii="Times New Roman" w:hAnsi="Times New Roman" w:cs="Times New Roman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39" w:name="sub_1116"/>
      <w:bookmarkEnd w:id="38"/>
      <w:r w:rsidRPr="00207CA8">
        <w:rPr>
          <w:rFonts w:ascii="Times New Roman" w:hAnsi="Times New Roman" w:cs="Times New Roman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0" w:name="sub_112"/>
      <w:bookmarkEnd w:id="39"/>
      <w:r w:rsidRPr="00207CA8">
        <w:rPr>
          <w:rFonts w:ascii="Times New Roman" w:hAnsi="Times New Roman" w:cs="Times New Roman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1" w:name="sub_1121"/>
      <w:bookmarkEnd w:id="40"/>
      <w:r w:rsidRPr="00207CA8">
        <w:rPr>
          <w:rFonts w:ascii="Times New Roman" w:hAnsi="Times New Roman" w:cs="Times New Roman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2" w:name="sub_1122"/>
      <w:bookmarkEnd w:id="41"/>
      <w:r w:rsidRPr="00207CA8">
        <w:rPr>
          <w:rFonts w:ascii="Times New Roman" w:hAnsi="Times New Roman" w:cs="Times New Roman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207CA8">
        <w:rPr>
          <w:rFonts w:ascii="Times New Roman" w:hAnsi="Times New Roman" w:cs="Times New Roman"/>
        </w:rPr>
        <w:t>сурдопереводчика</w:t>
      </w:r>
      <w:proofErr w:type="spellEnd"/>
      <w:r w:rsidRPr="00207CA8">
        <w:rPr>
          <w:rFonts w:ascii="Times New Roman" w:hAnsi="Times New Roman" w:cs="Times New Roman"/>
        </w:rPr>
        <w:t xml:space="preserve"> и </w:t>
      </w:r>
      <w:proofErr w:type="spellStart"/>
      <w:r w:rsidRPr="00207CA8">
        <w:rPr>
          <w:rFonts w:ascii="Times New Roman" w:hAnsi="Times New Roman" w:cs="Times New Roman"/>
        </w:rPr>
        <w:t>тифлосурдопереводчика</w:t>
      </w:r>
      <w:proofErr w:type="spellEnd"/>
      <w:r w:rsidRPr="00207CA8">
        <w:rPr>
          <w:rFonts w:ascii="Times New Roman" w:hAnsi="Times New Roman" w:cs="Times New Roman"/>
        </w:rPr>
        <w:t>, от общего количества предоставляемых услуг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3" w:name="sub_1123"/>
      <w:bookmarkEnd w:id="42"/>
      <w:r w:rsidRPr="00207CA8">
        <w:rPr>
          <w:rFonts w:ascii="Times New Roman" w:hAnsi="Times New Roman" w:cs="Times New Roman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</w:t>
      </w:r>
      <w:r w:rsidRPr="00207CA8">
        <w:rPr>
          <w:rFonts w:ascii="Times New Roman" w:hAnsi="Times New Roman" w:cs="Times New Roman"/>
        </w:rPr>
        <w:lastRenderedPageBreak/>
        <w:t xml:space="preserve">вопросам, связанным с обеспечением доступности для инвалидов объектов и услуг в сфере образования в соответствии с </w:t>
      </w:r>
      <w:hyperlink r:id="rId29" w:history="1">
        <w:r w:rsidRPr="00207CA8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207CA8">
        <w:rPr>
          <w:rFonts w:ascii="Times New Roman" w:hAnsi="Times New Roman" w:cs="Times New Roman"/>
        </w:rP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4" w:name="sub_1124"/>
      <w:bookmarkEnd w:id="43"/>
      <w:r w:rsidRPr="00207CA8">
        <w:rPr>
          <w:rFonts w:ascii="Times New Roman" w:hAnsi="Times New Roman" w:cs="Times New Roman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5" w:name="sub_1125"/>
      <w:bookmarkEnd w:id="44"/>
      <w:r w:rsidRPr="00207CA8">
        <w:rPr>
          <w:rFonts w:ascii="Times New Roman" w:hAnsi="Times New Roman" w:cs="Times New Roman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207CA8">
        <w:rPr>
          <w:rFonts w:ascii="Times New Roman" w:hAnsi="Times New Roman" w:cs="Times New Roman"/>
        </w:rPr>
        <w:t>тьютора</w:t>
      </w:r>
      <w:proofErr w:type="spellEnd"/>
      <w:r w:rsidRPr="00207CA8">
        <w:rPr>
          <w:rFonts w:ascii="Times New Roman" w:hAnsi="Times New Roman" w:cs="Times New Roman"/>
        </w:rPr>
        <w:t>, от общего количества предоставляемых услуг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6" w:name="sub_1126"/>
      <w:bookmarkEnd w:id="45"/>
      <w:r w:rsidRPr="00207CA8">
        <w:rPr>
          <w:rFonts w:ascii="Times New Roman" w:hAnsi="Times New Roman" w:cs="Times New Roman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7" w:name="sub_1127"/>
      <w:bookmarkEnd w:id="46"/>
      <w:r w:rsidRPr="00207CA8">
        <w:rPr>
          <w:rFonts w:ascii="Times New Roman" w:hAnsi="Times New Roman" w:cs="Times New Roman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8" w:name="sub_1128"/>
      <w:bookmarkEnd w:id="47"/>
      <w:r w:rsidRPr="00207CA8">
        <w:rPr>
          <w:rFonts w:ascii="Times New Roman" w:hAnsi="Times New Roman" w:cs="Times New Roman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49" w:name="sub_1129"/>
      <w:bookmarkEnd w:id="48"/>
      <w:r w:rsidRPr="00207CA8">
        <w:rPr>
          <w:rFonts w:ascii="Times New Roman" w:hAnsi="Times New Roman" w:cs="Times New Roman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0" w:name="sub_11210"/>
      <w:bookmarkEnd w:id="49"/>
      <w:r w:rsidRPr="00207CA8">
        <w:rPr>
          <w:rFonts w:ascii="Times New Roman" w:hAnsi="Times New Roman" w:cs="Times New Roman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1" w:name="sub_113"/>
      <w:bookmarkEnd w:id="50"/>
      <w:r w:rsidRPr="00207CA8">
        <w:rPr>
          <w:rFonts w:ascii="Times New Roman" w:hAnsi="Times New Roman" w:cs="Times New Roman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30" w:history="1">
        <w:r w:rsidRPr="00207CA8">
          <w:rPr>
            <w:rStyle w:val="a4"/>
            <w:rFonts w:ascii="Times New Roman" w:hAnsi="Times New Roman" w:cs="Times New Roman"/>
            <w:color w:val="auto"/>
          </w:rPr>
          <w:t>Конвенции</w:t>
        </w:r>
      </w:hyperlink>
      <w:r w:rsidRPr="00207CA8">
        <w:rPr>
          <w:rFonts w:ascii="Times New Roman" w:hAnsi="Times New Roman" w:cs="Times New Roman"/>
        </w:rPr>
        <w:t xml:space="preserve"> 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bookmarkEnd w:id="51"/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31" w:history="1">
        <w:r w:rsidRPr="00207CA8">
          <w:rPr>
            <w:rStyle w:val="a4"/>
            <w:rFonts w:ascii="Times New Roman" w:hAnsi="Times New Roman" w:cs="Times New Roman"/>
            <w:color w:val="auto"/>
          </w:rPr>
          <w:t>частью 4 статьи 15</w:t>
        </w:r>
      </w:hyperlink>
      <w:r w:rsidRPr="00207CA8">
        <w:rPr>
          <w:rFonts w:ascii="Times New Roman" w:hAnsi="Times New Roman" w:cs="Times New Roman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2" w:name="sub_114"/>
      <w:r w:rsidRPr="00207CA8">
        <w:rPr>
          <w:rFonts w:ascii="Times New Roman" w:hAnsi="Times New Roman" w:cs="Times New Roman"/>
        </w:rPr>
        <w:t xml:space="preserve">14. Паспорт доступности организации, разработанный Комиссией, утверждается </w:t>
      </w:r>
      <w:r w:rsidRPr="00207CA8">
        <w:rPr>
          <w:rFonts w:ascii="Times New Roman" w:hAnsi="Times New Roman" w:cs="Times New Roman"/>
        </w:rPr>
        <w:lastRenderedPageBreak/>
        <w:t>руководителем организации и представляется в течение 10 рабочих дней после утверждения:</w:t>
      </w:r>
    </w:p>
    <w:bookmarkEnd w:id="52"/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7613E3" w:rsidRPr="00207CA8" w:rsidRDefault="00973B59">
      <w:pPr>
        <w:rPr>
          <w:rFonts w:ascii="Times New Roman" w:hAnsi="Times New Roman" w:cs="Times New Roman"/>
        </w:rPr>
      </w:pPr>
      <w:r w:rsidRPr="00207CA8">
        <w:rPr>
          <w:rFonts w:ascii="Times New Roman" w:hAnsi="Times New Roman" w:cs="Times New Roman"/>
        </w:rPr>
        <w:t>Паспорт доступности органа утверждается руководителем органа.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3" w:name="sub_115"/>
      <w:r w:rsidRPr="00207CA8">
        <w:rPr>
          <w:rFonts w:ascii="Times New Roman" w:hAnsi="Times New Roman" w:cs="Times New Roman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32" w:history="1">
        <w:r w:rsidRPr="00207CA8">
          <w:rPr>
            <w:rStyle w:val="a4"/>
            <w:rFonts w:ascii="Times New Roman" w:hAnsi="Times New Roman" w:cs="Times New Roman"/>
            <w:color w:val="auto"/>
          </w:rPr>
          <w:t>частью 4 статьи 15</w:t>
        </w:r>
      </w:hyperlink>
      <w:r w:rsidRPr="00207CA8">
        <w:rPr>
          <w:rFonts w:ascii="Times New Roman" w:hAnsi="Times New Roman" w:cs="Times New Roman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4" w:name="sub_116"/>
      <w:bookmarkEnd w:id="53"/>
      <w:r w:rsidRPr="00207CA8">
        <w:rPr>
          <w:rFonts w:ascii="Times New Roman" w:hAnsi="Times New Roman" w:cs="Times New Roman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sub_111" w:history="1">
        <w:r w:rsidRPr="00207CA8">
          <w:rPr>
            <w:rStyle w:val="a4"/>
            <w:rFonts w:ascii="Times New Roman" w:hAnsi="Times New Roman" w:cs="Times New Roman"/>
            <w:color w:val="auto"/>
          </w:rPr>
          <w:t>пунктами 11</w:t>
        </w:r>
      </w:hyperlink>
      <w:r w:rsidRPr="00207CA8">
        <w:rPr>
          <w:rFonts w:ascii="Times New Roman" w:hAnsi="Times New Roman" w:cs="Times New Roman"/>
        </w:rPr>
        <w:t xml:space="preserve"> и </w:t>
      </w:r>
      <w:hyperlink w:anchor="sub_112" w:history="1">
        <w:r w:rsidRPr="00207CA8">
          <w:rPr>
            <w:rStyle w:val="a4"/>
            <w:rFonts w:ascii="Times New Roman" w:hAnsi="Times New Roman" w:cs="Times New Roman"/>
            <w:color w:val="auto"/>
          </w:rPr>
          <w:t>12</w:t>
        </w:r>
      </w:hyperlink>
      <w:r w:rsidRPr="00207CA8">
        <w:rPr>
          <w:rFonts w:ascii="Times New Roman" w:hAnsi="Times New Roman" w:cs="Times New Roman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33" w:history="1">
        <w:r w:rsidRPr="00207CA8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207CA8">
        <w:rPr>
          <w:rFonts w:ascii="Times New Roman" w:hAnsi="Times New Roman" w:cs="Times New Roman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  <w:hyperlink r:id="rId34" w:history="1">
        <w:r w:rsidRPr="00207CA8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207CA8">
        <w:rPr>
          <w:rFonts w:ascii="Times New Roman" w:hAnsi="Times New Roman" w:cs="Times New Roman"/>
        </w:rP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p w:rsidR="007613E3" w:rsidRPr="00207CA8" w:rsidRDefault="00973B59">
      <w:pPr>
        <w:rPr>
          <w:rFonts w:ascii="Times New Roman" w:hAnsi="Times New Roman" w:cs="Times New Roman"/>
        </w:rPr>
      </w:pPr>
      <w:bookmarkStart w:id="55" w:name="sub_117"/>
      <w:bookmarkEnd w:id="54"/>
      <w:r w:rsidRPr="00207CA8">
        <w:rPr>
          <w:rFonts w:ascii="Times New Roman" w:hAnsi="Times New Roman" w:cs="Times New Roman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bookmarkEnd w:id="55"/>
    <w:bookmarkEnd w:id="0"/>
    <w:p w:rsidR="00973B59" w:rsidRPr="00207CA8" w:rsidRDefault="00973B59">
      <w:pPr>
        <w:rPr>
          <w:rFonts w:ascii="Times New Roman" w:hAnsi="Times New Roman" w:cs="Times New Roman"/>
        </w:rPr>
      </w:pPr>
    </w:p>
    <w:sectPr w:rsidR="00973B59" w:rsidRPr="00207C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BE9"/>
    <w:multiLevelType w:val="hybridMultilevel"/>
    <w:tmpl w:val="339442B0"/>
    <w:lvl w:ilvl="0" w:tplc="162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76D"/>
    <w:rsid w:val="00207CA8"/>
    <w:rsid w:val="007613E3"/>
    <w:rsid w:val="0081776D"/>
    <w:rsid w:val="008C046C"/>
    <w:rsid w:val="00973B59"/>
    <w:rsid w:val="00AD14AA"/>
    <w:rsid w:val="00D6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70743026.0" TargetMode="External"/><Relationship Id="rId18" Type="http://schemas.openxmlformats.org/officeDocument/2006/relationships/hyperlink" Target="garantF1://70366462.1000" TargetMode="External"/><Relationship Id="rId26" Type="http://schemas.openxmlformats.org/officeDocument/2006/relationships/hyperlink" Target="garantF1://10064504.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612256.0" TargetMode="External"/><Relationship Id="rId34" Type="http://schemas.openxmlformats.org/officeDocument/2006/relationships/hyperlink" Target="garantF1://70995198.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0511018.0" TargetMode="External"/><Relationship Id="rId17" Type="http://schemas.openxmlformats.org/officeDocument/2006/relationships/hyperlink" Target="garantF1://70364980.0" TargetMode="External"/><Relationship Id="rId25" Type="http://schemas.openxmlformats.org/officeDocument/2006/relationships/hyperlink" Target="garantF1://70766630.0" TargetMode="External"/><Relationship Id="rId33" Type="http://schemas.openxmlformats.org/officeDocument/2006/relationships/hyperlink" Target="garantF1://70995198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64980.1000" TargetMode="External"/><Relationship Id="rId20" Type="http://schemas.openxmlformats.org/officeDocument/2006/relationships/hyperlink" Target="garantF1://70488000.0" TargetMode="External"/><Relationship Id="rId29" Type="http://schemas.openxmlformats.org/officeDocument/2006/relationships/hyperlink" Target="garantF1://10064504.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1527313" TargetMode="External"/><Relationship Id="rId11" Type="http://schemas.openxmlformats.org/officeDocument/2006/relationships/hyperlink" Target="garantF1://70326772.0" TargetMode="External"/><Relationship Id="rId24" Type="http://schemas.openxmlformats.org/officeDocument/2006/relationships/hyperlink" Target="garantF1://70503294.0" TargetMode="External"/><Relationship Id="rId32" Type="http://schemas.openxmlformats.org/officeDocument/2006/relationships/hyperlink" Target="garantF1://10064504.1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24884.0" TargetMode="External"/><Relationship Id="rId23" Type="http://schemas.openxmlformats.org/officeDocument/2006/relationships/hyperlink" Target="garantF1://70503294.1000" TargetMode="External"/><Relationship Id="rId28" Type="http://schemas.openxmlformats.org/officeDocument/2006/relationships/hyperlink" Target="garantF1://70735592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045140.0" TargetMode="External"/><Relationship Id="rId19" Type="http://schemas.openxmlformats.org/officeDocument/2006/relationships/hyperlink" Target="garantF1://70366462.0" TargetMode="External"/><Relationship Id="rId31" Type="http://schemas.openxmlformats.org/officeDocument/2006/relationships/hyperlink" Target="garantF1://10064504.15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45140.1000" TargetMode="External"/><Relationship Id="rId14" Type="http://schemas.openxmlformats.org/officeDocument/2006/relationships/hyperlink" Target="garantF1://70424884.1000" TargetMode="External"/><Relationship Id="rId22" Type="http://schemas.openxmlformats.org/officeDocument/2006/relationships/hyperlink" Target="garantF1://71062640.0" TargetMode="External"/><Relationship Id="rId27" Type="http://schemas.openxmlformats.org/officeDocument/2006/relationships/hyperlink" Target="garantF1://70735592.48" TargetMode="External"/><Relationship Id="rId30" Type="http://schemas.openxmlformats.org/officeDocument/2006/relationships/hyperlink" Target="garantF1://2465085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6</cp:revision>
  <dcterms:created xsi:type="dcterms:W3CDTF">2019-05-23T10:43:00Z</dcterms:created>
  <dcterms:modified xsi:type="dcterms:W3CDTF">2019-05-24T12:59:00Z</dcterms:modified>
</cp:coreProperties>
</file>