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78" w:rsidRPr="00374D78" w:rsidRDefault="00374D78" w:rsidP="00374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Методические рекомендации </w:t>
      </w:r>
      <w:proofErr w:type="spellStart"/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t>Минпросвещения</w:t>
      </w:r>
      <w:proofErr w:type="spellEnd"/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России от 20.03.2020 № б/</w:t>
      </w:r>
      <w:proofErr w:type="gramStart"/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t>н</w:t>
      </w:r>
      <w:proofErr w:type="gramEnd"/>
    </w:p>
    <w:p w:rsidR="00374D78" w:rsidRPr="00374D78" w:rsidRDefault="00374D78" w:rsidP="00374D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D7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374D78" w:rsidRPr="00374D78" w:rsidRDefault="00374D78" w:rsidP="00374D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7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МИНИСТЕРСТВО ПРОСВЕЩЕНИЯ РФ</w:t>
      </w:r>
    </w:p>
    <w:p w:rsidR="00374D78" w:rsidRPr="00374D78" w:rsidRDefault="00374D78" w:rsidP="00374D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74D7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МЕТОДИЧЕСКИЕ РЕКОМЕНДАЦИИ</w:t>
      </w:r>
    </w:p>
    <w:p w:rsidR="00374D78" w:rsidRPr="00374D78" w:rsidRDefault="00374D78" w:rsidP="00374D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7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от 20 марта 2020 года</w:t>
      </w:r>
    </w:p>
    <w:p w:rsidR="00374D78" w:rsidRPr="00374D78" w:rsidRDefault="00374D78" w:rsidP="00374D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7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374D78" w:rsidRPr="00374D78" w:rsidRDefault="00374D78" w:rsidP="00374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t>1. Настоящие Методические рекомендации разработаны в соответствии</w:t>
      </w: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с </w:t>
      </w:r>
      <w:hyperlink r:id="rId5" w:anchor="/document/99/902389617/" w:history="1">
        <w:r w:rsidRPr="00374D7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 декабря 2012 г. № 273-ФЗ</w:t>
        </w:r>
      </w:hyperlink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«Об образовании</w:t>
      </w: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в Российской Федерации» (Собрание законодательства Российской Федерации, 2012, № 53, ст. 7598; </w:t>
      </w:r>
      <w:proofErr w:type="gramStart"/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2020, № 9, ст. 1137), а также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</w:t>
      </w:r>
      <w:hyperlink r:id="rId6" w:anchor="/document/99/436767209/" w:history="1">
        <w:r w:rsidRPr="00374D7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образования и науки Российской Федерации от 23 августа 2017 г. № 816</w:t>
        </w:r>
      </w:hyperlink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18 сентября 2017 г., регистрационный № 48226), в целях оказания методической помощи</w:t>
      </w: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br/>
        <w:t>при реализации образовательных программ начального общего, основного общего, среднего</w:t>
      </w:r>
      <w:proofErr w:type="gramEnd"/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374D78" w:rsidRPr="00374D78" w:rsidRDefault="00374D78" w:rsidP="00374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2. В настоящих Методических рекомендациях </w:t>
      </w:r>
      <w:proofErr w:type="gramStart"/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t>приведены</w:t>
      </w:r>
      <w:proofErr w:type="gramEnd"/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t>:</w:t>
      </w:r>
    </w:p>
    <w:p w:rsidR="00374D78" w:rsidRPr="00374D78" w:rsidRDefault="00374D78" w:rsidP="00374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374D78" w:rsidRPr="00374D78" w:rsidRDefault="00374D78" w:rsidP="00374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374D78" w:rsidRPr="00374D78" w:rsidRDefault="00374D78" w:rsidP="00374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374D78" w:rsidRPr="00374D78" w:rsidRDefault="00374D78" w:rsidP="00374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t>особенности реализации учебной и производственной практик</w:t>
      </w: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br/>
        <w:t>при реализации программ среднего профессионального образования</w:t>
      </w: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br/>
        <w:t>с применением электронного обучения и дистанционных образовательных технологий.</w:t>
      </w:r>
    </w:p>
    <w:p w:rsidR="00374D78" w:rsidRPr="00374D78" w:rsidRDefault="00374D78" w:rsidP="00374D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t>I. Примерная модель реализации образовательных программ</w:t>
      </w: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br/>
        <w:t>начального общего, основного общего, среднего общего образования,</w:t>
      </w: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br/>
        <w:t>а также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374D78" w:rsidRPr="00374D78" w:rsidRDefault="00374D78" w:rsidP="00374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t>3. 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 и (или) по дополнительным общеобразовательным программам с применением электронного обучения</w:t>
      </w: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br/>
        <w:t>и дистанционных образовательных технологий:</w:t>
      </w:r>
    </w:p>
    <w:p w:rsidR="00374D78" w:rsidRPr="00374D78" w:rsidRDefault="00374D78" w:rsidP="00374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t>3.1. разрабатывает и утверждает локальный акт (приказ, положение)</w:t>
      </w: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br/>
        <w:t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  <w:proofErr w:type="gramEnd"/>
    </w:p>
    <w:p w:rsidR="00374D78" w:rsidRPr="00374D78" w:rsidRDefault="00374D78" w:rsidP="00374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t>3.2. формирует расписание занятий на каждый учебный день в соответствии с учебным планом по каждой дисциплине, предусматривая дифференциацию</w:t>
      </w: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br/>
        <w:t>по классам и сокращение времени проведения урока до 30 минут;</w:t>
      </w:r>
    </w:p>
    <w:p w:rsidR="00374D78" w:rsidRPr="00374D78" w:rsidRDefault="00374D78" w:rsidP="00374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t>3.3. информирует обучающихся и их родителей о реализации образовательных программ или их частей с применением электронного обучения</w:t>
      </w: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консультаций;</w:t>
      </w:r>
    </w:p>
    <w:p w:rsidR="00374D78" w:rsidRPr="00374D78" w:rsidRDefault="00374D78" w:rsidP="00374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3.4. обеспечивает ведение учета результатов образовательного процесса в электронной форме.</w:t>
      </w:r>
    </w:p>
    <w:p w:rsidR="00374D78" w:rsidRPr="00374D78" w:rsidRDefault="00374D78" w:rsidP="00374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t>4. 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 подтверждается документально (наличие письменного заявления родител</w:t>
      </w:r>
      <w:proofErr w:type="gramStart"/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t>я(</w:t>
      </w:r>
      <w:proofErr w:type="gramEnd"/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t>ей) (законного представителя).</w:t>
      </w:r>
    </w:p>
    <w:p w:rsidR="00374D78" w:rsidRPr="00374D78" w:rsidRDefault="00374D78" w:rsidP="00374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t>5. 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</w:t>
      </w: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br/>
        <w:t>и дистанционных образовательных технологий образовательной организации рекомендуется обеспечить внесение соответствующих корректировок</w:t>
      </w: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br/>
        <w:t>в рабочие программы и (или) учебные планы в части форм обучения (лекция, онлайн консультация), технических средств обучения.</w:t>
      </w:r>
    </w:p>
    <w:p w:rsidR="00374D78" w:rsidRPr="00374D78" w:rsidRDefault="00374D78" w:rsidP="00374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6. В 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t>вебинаров</w:t>
      </w:r>
      <w:proofErr w:type="spellEnd"/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на школьном портале или иной платформе с использованием различных электронных образовательных ресурсов (в приложении к настоящим Методическим рекомендациям приводится пример организации урока в режиме видеоконференцсвязи с использованием платформы </w:t>
      </w:r>
      <w:proofErr w:type="spellStart"/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t>Скайп</w:t>
      </w:r>
      <w:proofErr w:type="spellEnd"/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t>).</w:t>
      </w:r>
    </w:p>
    <w:p w:rsidR="00374D78" w:rsidRPr="00374D78" w:rsidRDefault="00374D78" w:rsidP="00374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t>7. 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образования, а также при реализации дополнительных общеобразовательных программ с применением электронного обучения и дистанционных образовательных технологий:</w:t>
      </w:r>
    </w:p>
    <w:p w:rsidR="00374D78" w:rsidRPr="00374D78" w:rsidRDefault="00374D78" w:rsidP="00374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t>рекомендуется планировать свою педагогическую деятельность</w:t>
      </w: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br/>
        <w:t>с учетом системы дистанционного обучения, создавать простейшие, нужные для обучающихся, ресурсы и задания;</w:t>
      </w:r>
    </w:p>
    <w:p w:rsidR="00374D78" w:rsidRPr="00374D78" w:rsidRDefault="00374D78" w:rsidP="00374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t>выражать свое отношение к работам обучающихся в виде текстовых или аудио рецензий, устных онлайн консультаций.</w:t>
      </w:r>
    </w:p>
    <w:p w:rsidR="00374D78" w:rsidRPr="00374D78" w:rsidRDefault="00374D78" w:rsidP="00374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8. </w:t>
      </w:r>
      <w:proofErr w:type="gramStart"/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t>При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</w:t>
      </w: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</w:t>
      </w: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образовательных технологий и тех, кто</w:t>
      </w: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br/>
        <w:t>по болезни временно не участвует</w:t>
      </w:r>
      <w:proofErr w:type="gramEnd"/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 образовательном процессе (</w:t>
      </w:r>
      <w:proofErr w:type="gramStart"/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t>заболевшие</w:t>
      </w:r>
      <w:proofErr w:type="gramEnd"/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обучающиеся).</w:t>
      </w:r>
    </w:p>
    <w:p w:rsidR="00374D78" w:rsidRPr="00374D78" w:rsidRDefault="00374D78" w:rsidP="00374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t>При необходимости допускается интеграция форм обучения, например очного и электронного обучения с использованием дистанционных образовательных технологий.</w:t>
      </w:r>
    </w:p>
    <w:p w:rsidR="00374D78" w:rsidRPr="00374D78" w:rsidRDefault="00374D78" w:rsidP="00374D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t>II. Рекомендации по реализации программ</w:t>
      </w:r>
    </w:p>
    <w:p w:rsidR="00374D78" w:rsidRPr="00374D78" w:rsidRDefault="00374D78" w:rsidP="00374D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374D78" w:rsidRPr="00374D78" w:rsidRDefault="00374D78" w:rsidP="00374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9. </w:t>
      </w:r>
      <w:proofErr w:type="gramStart"/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t>При реализации программ среднего профессионального образования</w:t>
      </w: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br/>
        <w:t>с применением электронного обучения и дистанционных образовательных технологий допускается использование специально оборудованных помещений,</w:t>
      </w: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br/>
        <w:t>их виртуальных аналогов, позволяющих обучающимся осваивать общие</w:t>
      </w: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br/>
        <w:t>и профессиональные компетенции.</w:t>
      </w:r>
      <w:proofErr w:type="gramEnd"/>
    </w:p>
    <w:p w:rsidR="00374D78" w:rsidRPr="00374D78" w:rsidRDefault="00374D78" w:rsidP="00374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374D78" w:rsidRPr="00374D78" w:rsidRDefault="00374D78" w:rsidP="00374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t>10. При реализации программ среднего профессионального образования</w:t>
      </w: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br/>
        <w:t>с применением электронного обучения и дистанционных образовательных технологий допускается работа обучающихся в «виртуальных группах», которая происходит при удаленности друг от друга практически всех субъектов образования, в том числе с помощью использования систем видео-конференц-связи, через информационно-телекоммуникационную сеть «Интернет».</w:t>
      </w:r>
    </w:p>
    <w:p w:rsidR="00374D78" w:rsidRPr="00374D78" w:rsidRDefault="00374D78" w:rsidP="00374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t>11. При реализации программ среднего профессионального образования</w:t>
      </w: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br/>
        <w:t>с применением электронного обучения и дистанционных образовательных технологий педагогическим работникам рекомендуется своевременно отвечать</w:t>
      </w: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br/>
        <w:t>на вопросы обучающихся и регулярно оценивать их работу с использованием различных возможностей для взаимодействия друг с другом.</w:t>
      </w:r>
    </w:p>
    <w:p w:rsidR="00374D78" w:rsidRPr="00374D78" w:rsidRDefault="00374D78" w:rsidP="00374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12. Образовательная 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электронного обучения</w:t>
      </w: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br/>
        <w:t>и дистанционных образовательных технологий.</w:t>
      </w:r>
    </w:p>
    <w:p w:rsidR="00374D78" w:rsidRPr="00374D78" w:rsidRDefault="00374D78" w:rsidP="00374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t>13. В случае временного перевода всех обучающихся на обучение</w:t>
      </w: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br/>
        <w:t>с применением электронных учебных изданий по дисциплинам (модулям) образовательным организациям рекомендуется обеспечить возможность доступа</w:t>
      </w: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br/>
        <w:t>к ресурсам электронно-библиотечной системы (электронной библиотеке)</w:t>
      </w: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br/>
        <w:t>для каждого обучающегося.</w:t>
      </w:r>
    </w:p>
    <w:p w:rsidR="00374D78" w:rsidRPr="00374D78" w:rsidRDefault="00374D78" w:rsidP="00374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 период временного перевода на </w:t>
      </w:r>
      <w:proofErr w:type="gramStart"/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t>обучение по программам</w:t>
      </w:r>
      <w:proofErr w:type="gramEnd"/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среднего профессионального образования с применением электронного обучения и дистанционных образовательных технологий могут быть реализованы групповые работы (практикумы, проекты).</w:t>
      </w:r>
    </w:p>
    <w:p w:rsidR="00374D78" w:rsidRPr="00374D78" w:rsidRDefault="00374D78" w:rsidP="00374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t>14. Образовательная организация самостоятельно определяет требования</w:t>
      </w: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br/>
        <w:t>к процедуре проведения промежуточной и государственной итоговой аттестации</w:t>
      </w: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br/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374D78" w:rsidRPr="00374D78" w:rsidRDefault="00374D78" w:rsidP="00374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t>15. Для поддержки технологии дистанционного и смешанного обучения,</w:t>
      </w: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br/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374D78" w:rsidRPr="00374D78" w:rsidRDefault="00374D78" w:rsidP="00374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t>Перечень центров опережающей профессиональной подготовки расположен по ссылке: http://profedutop50.ru/copp.</w:t>
      </w:r>
    </w:p>
    <w:p w:rsidR="00374D78" w:rsidRPr="00374D78" w:rsidRDefault="00374D78" w:rsidP="00374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16. </w:t>
      </w:r>
      <w:proofErr w:type="gramStart"/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t>В случае</w:t>
      </w:r>
      <w:r w:rsidRPr="00374D7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</w:t>
      </w:r>
      <w:hyperlink r:id="rId7" w:anchor="/document/99/901807664/XA00MBI2N2/" w:history="1">
        <w:r w:rsidRPr="00374D7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статьи 157</w:t>
        </w:r>
      </w:hyperlink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Трудового кодекса Российской Федерации о времени простоя по причинам, не</w:t>
      </w:r>
      <w:proofErr w:type="gramEnd"/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зависящим</w:t>
      </w: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 xml:space="preserve">от работодателя и работника, либо перевода </w:t>
      </w:r>
      <w:proofErr w:type="gramStart"/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t>обучающихся</w:t>
      </w:r>
      <w:proofErr w:type="gramEnd"/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на обучение</w:t>
      </w:r>
      <w:r w:rsidRPr="00374D78">
        <w:rPr>
          <w:rFonts w:ascii="Georgia" w:eastAsia="Times New Roman" w:hAnsi="Georgia" w:cs="Times New Roman"/>
          <w:sz w:val="24"/>
          <w:szCs w:val="24"/>
          <w:lang w:eastAsia="ru-RU"/>
        </w:rPr>
        <w:br/>
        <w:t>по индивидуальным учебным планам.</w:t>
      </w:r>
    </w:p>
    <w:p w:rsidR="002E14D1" w:rsidRDefault="002E14D1"/>
    <w:sectPr w:rsidR="002E14D1" w:rsidSect="00374D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78"/>
    <w:rsid w:val="002E14D1"/>
    <w:rsid w:val="0037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40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vip.1obraz.ru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07F8875060FB47B6285323BC1F52EB" ma:contentTypeVersion="2" ma:contentTypeDescription="Создание документа." ma:contentTypeScope="" ma:versionID="90fbb6808979b1989ef91ab5a9b5c568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DEA3E90-4748-459D-A98D-2926C66E8BB9}"/>
</file>

<file path=customXml/itemProps2.xml><?xml version="1.0" encoding="utf-8"?>
<ds:datastoreItem xmlns:ds="http://schemas.openxmlformats.org/officeDocument/2006/customXml" ds:itemID="{4298994E-E828-4D2A-9BE7-B2E1D7343ABB}"/>
</file>

<file path=customXml/itemProps3.xml><?xml version="1.0" encoding="utf-8"?>
<ds:datastoreItem xmlns:ds="http://schemas.openxmlformats.org/officeDocument/2006/customXml" ds:itemID="{CCBA9C2D-52CA-4702-9FF2-37F7C3374D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Минпросвещения России от 20</dc:title>
  <dc:creator>Зам директора</dc:creator>
  <cp:lastModifiedBy>Зам директора</cp:lastModifiedBy>
  <cp:revision>1</cp:revision>
  <dcterms:created xsi:type="dcterms:W3CDTF">2020-03-27T06:02:00Z</dcterms:created>
  <dcterms:modified xsi:type="dcterms:W3CDTF">2020-03-27T06:06:00Z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0x010100E707F8875060FB47B6285323BC1F52EB</vt:lpwstr>
  </property>
</Properties>
</file>