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3D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left="1" w:right="-20" w:hanging="1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E831D0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Реализация социального  заказа на территории города Димитровград. Организация участия негосударственного сектора в реализации муниципального социального заказа по реализации дополнительных общеразвивающих программ.</w:t>
      </w:r>
    </w:p>
    <w:p w:rsidR="003B1B3D" w:rsidRPr="00E831D0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left="1" w:right="-20" w:hanging="1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3B1B3D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left="1" w:right="-20" w:firstLine="85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 состоянию на 28 июня 2023 года в городе работает только одна организация, имеющая лицензию на реализацию дополнительных общеобразовательных программ. При этом по указанным телефонам и контактным данным не отвечает. Остальные частные организации занимаются «досуговой деятельностью». Поэтому на территорию нашего города дополнительные общеобразовательные программы реализуют только школы, детские сады,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ЦДОиРД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две музыкальных школы, три спортивных школы. В связи с этим именно мы с Вами являемся главными заинтересованными лицами по внедрению социального заказа.</w:t>
      </w:r>
    </w:p>
    <w:p w:rsidR="003B1B3D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left="1" w:right="-20" w:firstLine="85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Развитие дополнительного образования происходит через изучение, формирование и реализацию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социального заказа, который отражает интересы и потребности личности детей и их родителей, как основных заказчиков и оценщиков качества образования. Социальный заказ — это запрос,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исходящий от тех, кто наряду с государством предоставляет ресурсы сфере образования, 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е. родителей, общественных организаций, работодателей и 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д. Он обеспечивает чёткое определение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стратегии развития системы дополнительного образования, внедрение инновационных средств,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технологий и методик дополнительного образования, что позволяет оптимизировать процесс развития дополнительного образования детей. Именно учет потребностей основных заказчиков —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position w:val="-1"/>
          <w:sz w:val="28"/>
          <w:szCs w:val="28"/>
          <w:u w:color="000000"/>
        </w:rPr>
        <w:t xml:space="preserve">детей и их родителей, позволит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повысить спрос на услуги дополнительного образования и </w:t>
      </w:r>
      <w:r w:rsidRPr="008F529D">
        <w:rPr>
          <w:rFonts w:ascii="Times New Roman" w:hAnsi="Times New Roman" w:cs="Times New Roman"/>
          <w:color w:val="000000"/>
          <w:position w:val="1"/>
          <w:sz w:val="28"/>
          <w:szCs w:val="28"/>
          <w:u w:color="000000"/>
        </w:rPr>
        <w:t xml:space="preserve">охват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детей, занимающихся по программам дополнительного образования детей.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Выявление требований социального заказа школе - это видение, понимание, осмысление 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обобщение реальных условий социокультурного окружения школы и тех потребностей,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662B1A" wp14:editId="26906973">
                <wp:simplePos x="0" y="0"/>
                <wp:positionH relativeFrom="page">
                  <wp:posOffset>7543800</wp:posOffset>
                </wp:positionH>
                <wp:positionV relativeFrom="paragraph">
                  <wp:posOffset>204470</wp:posOffset>
                </wp:positionV>
                <wp:extent cx="47625" cy="245110"/>
                <wp:effectExtent l="0" t="635" r="0" b="19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B3D" w:rsidRDefault="003B1B3D" w:rsidP="003B1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6" w:lineRule="exact"/>
                              <w:ind w:right="-20"/>
                              <w:rPr>
                                <w:rFonts w:ascii="Consolas" w:hAnsi="Consolas" w:cs="Times New Roman"/>
                                <w:color w:val="FFFFFF"/>
                                <w:sz w:val="33"/>
                                <w:szCs w:val="24"/>
                                <w:u w:color="FFFFFF"/>
                              </w:rPr>
                            </w:pPr>
                            <w:r>
                              <w:rPr>
                                <w:rFonts w:ascii="Consolas" w:hAnsi="Consolas" w:cs="Times New Roman"/>
                                <w:color w:val="000000"/>
                                <w:sz w:val="33"/>
                                <w:szCs w:val="24"/>
                                <w:u w:color="00000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594pt;margin-top:16.1pt;width:3.75pt;height: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" o:allowincell="f" filled="f" stroked="f">
                <v:textbox style="mso-fit-shape-to-text:t" inset="0,0,0,0">
                  <w:txbxContent>
                    <w:p w:rsidR="003B1B3D" w:rsidRDefault="003B1B3D" w:rsidP="003B1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6" w:lineRule="exact"/>
                        <w:ind w:right="-20"/>
                        <w:rPr>
                          <w:rFonts w:ascii="Consolas" w:hAnsi="Consolas" w:cs="Times New Roman"/>
                          <w:color w:val="FFFFFF"/>
                          <w:sz w:val="33"/>
                          <w:szCs w:val="24"/>
                          <w:u w:color="FFFFFF"/>
                        </w:rPr>
                      </w:pPr>
                      <w:r>
                        <w:rPr>
                          <w:rFonts w:ascii="Consolas" w:hAnsi="Consolas" w:cs="Times New Roman"/>
                          <w:color w:val="000000"/>
                          <w:sz w:val="33"/>
                          <w:szCs w:val="24"/>
                          <w:u w:color="000000"/>
                        </w:rPr>
                        <w:t>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реализация которых является актуальной и жизненно важной.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Социальный заказ  в системе дополнительного образования связан с условия ми развития личности, ее способности к продуктивному решению задач в сфере трудовой, общественной, культурно-досуговой деятельности и складывается из следующих основных компонентов:</w:t>
      </w:r>
    </w:p>
    <w:p w:rsidR="003B1B3D" w:rsidRPr="008F529D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left="1" w:right="-20" w:firstLine="850"/>
        <w:jc w:val="both"/>
        <w:rPr>
          <w:rFonts w:ascii="Times New Roman" w:hAnsi="Times New Roman" w:cs="Times New Roman"/>
          <w:color w:val="FFFFFF"/>
          <w:sz w:val="28"/>
          <w:szCs w:val="28"/>
          <w:u w:color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- г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осударственного заказа (его содержание определяется нормативными документами: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общественные доклады, законодательные акты, общие принципы политики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образования);</w:t>
      </w:r>
    </w:p>
    <w:p w:rsidR="003B1B3D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потребностей учащихся (выявляются в ходе анкетирования, устных опросов, экспертных оценок педагогов); </w:t>
      </w:r>
    </w:p>
    <w:p w:rsidR="003B1B3D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ожиданий родителей (выявляются в ходе бесед, анкетирования и </w:t>
      </w:r>
      <w:proofErr w:type="spellStart"/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тд</w:t>
      </w:r>
      <w:proofErr w:type="spellEnd"/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);</w:t>
      </w:r>
    </w:p>
    <w:p w:rsidR="003B1B3D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color w:val="FFFFFF"/>
          <w:sz w:val="28"/>
          <w:szCs w:val="28"/>
          <w:u w:color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</w:t>
      </w:r>
      <w:r>
        <w:rPr>
          <w:rFonts w:ascii="Times New Roman" w:hAnsi="Times New Roman" w:cs="Times New Roman"/>
          <w:color w:val="FFFFFF"/>
          <w:sz w:val="28"/>
          <w:szCs w:val="28"/>
          <w:u w:color="FFFFFF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профессионально-педагогических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потребностей учителей (устанавливаются в ходе бесед,</w:t>
      </w:r>
      <w:r>
        <w:rPr>
          <w:rFonts w:ascii="Times New Roman" w:hAnsi="Times New Roman" w:cs="Times New Roman"/>
          <w:color w:val="FFFFFF"/>
          <w:sz w:val="28"/>
          <w:szCs w:val="28"/>
          <w:u w:color="FFFFFF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анкетирования, публичного обсуждения школьных проблем);</w:t>
      </w:r>
    </w:p>
    <w:p w:rsidR="003B1B3D" w:rsidRPr="008F529D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color w:val="FFFFFF"/>
          <w:sz w:val="28"/>
          <w:szCs w:val="28"/>
          <w:u w:color="FFFFFF"/>
        </w:rPr>
      </w:pP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требований и ожиданий сторонних организаций и учреждений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заказ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которых выражен в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потребности на определенные виды дополнит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ельных образовательных услуг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3B1B3D" w:rsidRDefault="003B1B3D" w:rsidP="003B1B3D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Поэтому под социальным заказом на дополнительное образование следует понимать всю</w:t>
      </w:r>
      <w:r>
        <w:rPr>
          <w:rFonts w:ascii="Times New Roman" w:hAnsi="Times New Roman" w:cs="Times New Roman"/>
          <w:color w:val="FFFFFF"/>
          <w:sz w:val="28"/>
          <w:szCs w:val="28"/>
          <w:u w:color="FFFFFF"/>
        </w:rPr>
        <w:t xml:space="preserve"> </w:t>
      </w:r>
      <w:r w:rsidRPr="008F529D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совокупность запросов и требований, которые предъявляются или могут быть предъявлены учреждению дополнительного образования детей любыми социальными субъектами.</w:t>
      </w:r>
    </w:p>
    <w:p w:rsidR="003B1B3D" w:rsidRDefault="003B1B3D" w:rsidP="003B1B3D">
      <w:pPr>
        <w:pStyle w:val="a3"/>
      </w:pPr>
    </w:p>
    <w:p w:rsidR="003B1B3D" w:rsidRDefault="003B1B3D" w:rsidP="003B1B3D">
      <w:pPr>
        <w:pStyle w:val="a3"/>
      </w:pPr>
      <w:proofErr w:type="gramStart"/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принятием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28.12.2022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568-ФЗ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признании утратившей силу части 3 статьи 3 Федерального</w:t>
      </w:r>
      <w:r>
        <w:rPr>
          <w:spacing w:val="1"/>
        </w:rPr>
        <w:t xml:space="preserve"> </w:t>
      </w:r>
      <w:r>
        <w:rPr>
          <w:spacing w:val="-1"/>
        </w:rPr>
        <w:t>закона</w:t>
      </w:r>
      <w:r>
        <w:rPr>
          <w:spacing w:val="-15"/>
        </w:rPr>
        <w:t xml:space="preserve"> </w:t>
      </w:r>
      <w:r>
        <w:t>"О</w:t>
      </w:r>
      <w:r>
        <w:rPr>
          <w:spacing w:val="-14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отдельные</w:t>
      </w:r>
      <w:r>
        <w:rPr>
          <w:spacing w:val="-15"/>
        </w:rPr>
        <w:t xml:space="preserve"> </w:t>
      </w:r>
      <w:r>
        <w:t>законодательные</w:t>
      </w:r>
      <w:r>
        <w:rPr>
          <w:spacing w:val="-14"/>
        </w:rPr>
        <w:t xml:space="preserve"> </w:t>
      </w:r>
      <w:r>
        <w:t>акты</w:t>
      </w:r>
      <w:r>
        <w:rPr>
          <w:spacing w:val="-1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 в связи с принятием Федерального закона "О 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услуг в социальной сфере" (далее – Федеральный закон №</w:t>
      </w:r>
      <w:r>
        <w:rPr>
          <w:spacing w:val="1"/>
        </w:rPr>
        <w:t xml:space="preserve"> </w:t>
      </w:r>
      <w:r>
        <w:t>568-ФЗ</w:t>
      </w:r>
      <w:proofErr w:type="gramEnd"/>
      <w:r>
        <w:t>)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искусств)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годы.</w:t>
      </w:r>
    </w:p>
    <w:p w:rsidR="003B1B3D" w:rsidRDefault="003B1B3D" w:rsidP="003B1B3D">
      <w:pPr>
        <w:pStyle w:val="a3"/>
      </w:pPr>
      <w:proofErr w:type="gramStart"/>
      <w:r>
        <w:t>В</w:t>
      </w:r>
      <w:r>
        <w:rPr>
          <w:spacing w:val="113"/>
        </w:rPr>
        <w:t xml:space="preserve"> </w:t>
      </w:r>
      <w:r>
        <w:t>соответствии</w:t>
      </w:r>
      <w:r>
        <w:rPr>
          <w:spacing w:val="113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 xml:space="preserve">частью  </w:t>
      </w:r>
      <w:r>
        <w:rPr>
          <w:spacing w:val="40"/>
        </w:rPr>
        <w:t xml:space="preserve"> </w:t>
      </w:r>
      <w:r>
        <w:t xml:space="preserve">2.2  </w:t>
      </w:r>
      <w:r>
        <w:rPr>
          <w:spacing w:val="43"/>
        </w:rPr>
        <w:t xml:space="preserve"> </w:t>
      </w:r>
      <w:r>
        <w:t xml:space="preserve">статьи  </w:t>
      </w:r>
      <w:r>
        <w:rPr>
          <w:spacing w:val="43"/>
        </w:rPr>
        <w:t xml:space="preserve"> </w:t>
      </w:r>
      <w:r>
        <w:t xml:space="preserve">28  </w:t>
      </w:r>
      <w:r>
        <w:rPr>
          <w:spacing w:val="42"/>
        </w:rPr>
        <w:t xml:space="preserve"> </w:t>
      </w:r>
      <w:r>
        <w:t xml:space="preserve">Федерального  </w:t>
      </w:r>
      <w:r>
        <w:rPr>
          <w:spacing w:val="43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1"/>
        </w:rPr>
        <w:t xml:space="preserve"> </w:t>
      </w:r>
      <w:r>
        <w:t>социальном заказе на оказание государственных (муниципальных) услуг 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189-ФЗ),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189-ФЗ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которых осуществляется внедрение Целевой модели развития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федеральным органом исполнительной власти, осуществляющим функции</w:t>
      </w:r>
      <w:proofErr w:type="gramEnd"/>
      <w:r>
        <w:t xml:space="preserve"> по</w:t>
      </w:r>
      <w:r>
        <w:rPr>
          <w:spacing w:val="-67"/>
        </w:rPr>
        <w:t xml:space="preserve"> </w:t>
      </w:r>
      <w:r>
        <w:t>выработке и реализации государственной политики и 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января</w:t>
      </w:r>
      <w:r>
        <w:rPr>
          <w:spacing w:val="-12"/>
        </w:rPr>
        <w:t xml:space="preserve"> </w:t>
      </w:r>
      <w:r>
        <w:t>2023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действуют</w:t>
      </w:r>
      <w:r>
        <w:rPr>
          <w:spacing w:val="-68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января</w:t>
      </w:r>
      <w:r>
        <w:rPr>
          <w:b/>
          <w:spacing w:val="1"/>
        </w:rPr>
        <w:t xml:space="preserve"> </w:t>
      </w:r>
      <w:r>
        <w:rPr>
          <w:b/>
        </w:rPr>
        <w:t>2025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для детей.</w:t>
      </w:r>
    </w:p>
    <w:p w:rsidR="003B1B3D" w:rsidRPr="00632CC3" w:rsidRDefault="003B1B3D" w:rsidP="003B1B3D">
      <w:pPr>
        <w:pStyle w:val="a3"/>
        <w:rPr>
          <w:color w:val="353535"/>
        </w:rPr>
      </w:pPr>
      <w:r>
        <w:t xml:space="preserve">В городе уже реализуется система ПФДО и реализация </w:t>
      </w:r>
      <w:proofErr w:type="gramStart"/>
      <w:r>
        <w:t>социального</w:t>
      </w:r>
      <w:proofErr w:type="gramEnd"/>
      <w:r>
        <w:t xml:space="preserve"> заказана будет  строиться на данной системе. </w:t>
      </w:r>
      <w:r w:rsidRPr="00632CC3">
        <w:rPr>
          <w:color w:val="353535"/>
        </w:rPr>
        <w:t>Подходы к реализации модели ПФДО, закрепленные в Концепции развития дополнительного образования детей, утвержденной распоряжением Правительства Российской Федерации от 31.03.2022 № 678-р, синхронизированы с подходами реализации общеразвивающих дополнительных программ в соответствии с социальным сертификатом. Существенных отличий модели ПФДО и социального сертификата не должно было сформироваться. При этом социальный сертификат является улучшенной версией ПФДО - единообразие и стандартизация при предоставлении средств из бюджета, публичность и прозрачность условий предоставления средств, обоснованность при принятии управленческих решений.</w:t>
      </w:r>
    </w:p>
    <w:p w:rsidR="003B1B3D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Учреждения также участвуют в реализации социального заказа посредством исполнения социального заказа. Для учреждения исполнение социального заказ всегда является исполнением муниципального задания (кроме случаев, если учреждение подведомственно органу власти иного публично-правового образования). При этом способы организации исполнения социального заказа могут быть разные: формирование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муниципального</w:t>
      </w:r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задания или выдача сертификатов. По заказам, предусматривающим два способа, учреждению формируется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</w:t>
      </w:r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задание в рамках первого способа, а затем увеличивается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</w:t>
      </w:r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задание на объем предъявленных социальных сертификатов. В части объемов по социальным сертификатам </w:t>
      </w:r>
      <w:proofErr w:type="gramStart"/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учреждению</w:t>
      </w:r>
      <w:proofErr w:type="gramEnd"/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возможно доводить объем исходя из прогноза по предъявлению сертификатов, а затем уточнять объем по фактическим квартальным или месячным данным.</w:t>
      </w:r>
    </w:p>
    <w:p w:rsidR="003B1B3D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Изменения в работе по сравнению с системой ПФДО затронут оцифровку планирования и заключения соглашений о предоставлении субсидий. Остальные инструменты, введенные системой ПФДО, применяются в сложившихся на момент введения социальных сертификатов объемах.</w:t>
      </w:r>
    </w:p>
    <w:p w:rsidR="003B1B3D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Негосударственные организации, имеющие опыт работы с социальным сертификатом по иным сферам, отмечают следующие изменения: повышение удобства взаимодействия с органами власти и снижение административных издержек исполнителей услуг, что связывается с </w:t>
      </w:r>
      <w:proofErr w:type="spellStart"/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цифровизацией</w:t>
      </w:r>
      <w:proofErr w:type="spellEnd"/>
      <w:r w:rsidRPr="00827AC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 повышение эффективности и устойчивости деятельности организации за счет предсказуемости поступления финансовых средств. При этом Потребители отмечают повышение качества оказываемых с использованием социального сертификата услуг.</w:t>
      </w:r>
    </w:p>
    <w:p w:rsidR="003B1B3D" w:rsidRPr="00003C78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03C78">
        <w:rPr>
          <w:rFonts w:ascii="Times New Roman" w:hAnsi="Times New Roman" w:cs="Times New Roman"/>
          <w:color w:val="353535"/>
          <w:sz w:val="28"/>
          <w:szCs w:val="28"/>
        </w:rPr>
        <w:t>Согласно типовому правовому акту «О внедрении системы персонифицированного финансирования дополнительного образования детей в субъекте Российской Федерации» предполагается реализация функционала информационной системы «Навигатор дополнительного образования детей», необходимого для информационного обеспечения и формирования документов, обмен которыми осуществляется в электронном виде.</w:t>
      </w:r>
    </w:p>
    <w:p w:rsidR="003B1B3D" w:rsidRPr="00003C78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03C78">
        <w:rPr>
          <w:rFonts w:ascii="Times New Roman" w:hAnsi="Times New Roman" w:cs="Times New Roman"/>
          <w:color w:val="353535"/>
          <w:sz w:val="28"/>
          <w:szCs w:val="28"/>
        </w:rPr>
        <w:t>Реализация предпрофессиональных программ в области искусств исключена из сферы регулирования Закона о социальном заказе. Социальный сертификат применяться не будет.</w:t>
      </w:r>
    </w:p>
    <w:p w:rsidR="003B1B3D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03C78">
        <w:rPr>
          <w:rFonts w:ascii="Times New Roman" w:hAnsi="Times New Roman" w:cs="Times New Roman"/>
          <w:color w:val="353535"/>
          <w:sz w:val="28"/>
          <w:szCs w:val="28"/>
        </w:rPr>
        <w:t>Согласно пункту 2 статьи 2 Федерального закона № 189-ФЗ социальный заказ – это документ, устанавливающий основные показатели, характеризующие качество и объем оказания государственных (муниципальных) услуг в социальной сфере на территории региона (муниципалитета). В этой связи, социальный заказ до организаций не доводится. Механизмы исполнения социального заказа в соответствии с социальным сертификатом предусматривают заявительный подход к участию исполнителей в отборе (исполнители подают заявления на включение в реестр, из которого выбор производится уже потребителем).</w:t>
      </w:r>
    </w:p>
    <w:p w:rsidR="003B1B3D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97A1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Принимать социальные сертификаты могут любые организации, имеющие лицензию на подвид «дополнительное образование детей и взрослых» (общеобразовательные школы, СПО, вузы, </w:t>
      </w:r>
      <w:r w:rsidRPr="00003C7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НКО), и ИП, </w:t>
      </w:r>
      <w:r w:rsidRPr="00097A1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если организация включена в реестр исполнителей услуг, и дополнительная общеразвивающая программа соответствует стандарту (порядку) оказанию государственной (муниципальной) услуги в социальной сфере, который утверждается на региональном (муниципальном) уровне. При этом если организация включена в реестр лицензий, такая организация включается в реестр исполнителей услуг без дополнительных проверок.</w:t>
      </w:r>
    </w:p>
    <w:p w:rsidR="003B1B3D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97A1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Положениями части 1 статьи 20 Федерального закона Расчет фин. обеспечения сертификата должен осуществляться исходя из нормативных затрат. № 189-ФЗ предусмотрено, что социальный сертификат подлежат включению показатели, характеризующие качество оказания государственной (муниципальной) услуги в социальной сфере, если соответствующие показатели установлены государственным (муниципальным) социальным заказом, а также хотя бы один из следующих показателей:</w:t>
      </w:r>
    </w:p>
    <w:p w:rsidR="003B1B3D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97A1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1) объем оказания государственной (муниципальной) услуги в социальной сфере;</w:t>
      </w:r>
    </w:p>
    <w:p w:rsidR="003B1B3D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97A1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2) объем финансового обеспечения (возмещения) затрат, связанных с оказанием соответствующей государственной (муниципальной) услуги в социальной сфере.</w:t>
      </w:r>
    </w:p>
    <w:p w:rsidR="003B1B3D" w:rsidRPr="00003C78" w:rsidRDefault="003B1B3D" w:rsidP="003B1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97A1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Расчет фин. обеспечения сертификата должен осуществляться исходя из нормативных затрат.</w:t>
      </w:r>
    </w:p>
    <w:p w:rsidR="00C67B09" w:rsidRDefault="00C67B09">
      <w:bookmarkStart w:id="0" w:name="_GoBack"/>
      <w:bookmarkEnd w:id="0"/>
    </w:p>
    <w:sectPr w:rsidR="00C6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3D"/>
    <w:rsid w:val="0000602B"/>
    <w:rsid w:val="000207A3"/>
    <w:rsid w:val="000267CB"/>
    <w:rsid w:val="00027038"/>
    <w:rsid w:val="00027AE6"/>
    <w:rsid w:val="00041266"/>
    <w:rsid w:val="00041E48"/>
    <w:rsid w:val="00061E47"/>
    <w:rsid w:val="00062D69"/>
    <w:rsid w:val="000639B0"/>
    <w:rsid w:val="00064056"/>
    <w:rsid w:val="0006769C"/>
    <w:rsid w:val="0007793F"/>
    <w:rsid w:val="000B00FB"/>
    <w:rsid w:val="000B75EF"/>
    <w:rsid w:val="000C34D3"/>
    <w:rsid w:val="000D0CEC"/>
    <w:rsid w:val="000D1B63"/>
    <w:rsid w:val="000D495F"/>
    <w:rsid w:val="000F4F12"/>
    <w:rsid w:val="0011005B"/>
    <w:rsid w:val="00110CD4"/>
    <w:rsid w:val="00121AE6"/>
    <w:rsid w:val="00122C04"/>
    <w:rsid w:val="0012708B"/>
    <w:rsid w:val="0014646D"/>
    <w:rsid w:val="001541A1"/>
    <w:rsid w:val="00157D36"/>
    <w:rsid w:val="00173842"/>
    <w:rsid w:val="00177B3E"/>
    <w:rsid w:val="00191EEA"/>
    <w:rsid w:val="00194291"/>
    <w:rsid w:val="00197C8F"/>
    <w:rsid w:val="001B27AC"/>
    <w:rsid w:val="001B3D27"/>
    <w:rsid w:val="001B6B01"/>
    <w:rsid w:val="001B7233"/>
    <w:rsid w:val="001C01EF"/>
    <w:rsid w:val="001C3473"/>
    <w:rsid w:val="001F6D6B"/>
    <w:rsid w:val="001F7176"/>
    <w:rsid w:val="00203E14"/>
    <w:rsid w:val="002229EA"/>
    <w:rsid w:val="00230DD1"/>
    <w:rsid w:val="002426D0"/>
    <w:rsid w:val="00244F87"/>
    <w:rsid w:val="002458E3"/>
    <w:rsid w:val="0025048A"/>
    <w:rsid w:val="002617FE"/>
    <w:rsid w:val="002826DB"/>
    <w:rsid w:val="00283FA9"/>
    <w:rsid w:val="0029130B"/>
    <w:rsid w:val="002951B1"/>
    <w:rsid w:val="002A2D96"/>
    <w:rsid w:val="002A5A52"/>
    <w:rsid w:val="002C6515"/>
    <w:rsid w:val="002E0D27"/>
    <w:rsid w:val="00303590"/>
    <w:rsid w:val="00333BA0"/>
    <w:rsid w:val="00341071"/>
    <w:rsid w:val="003612CC"/>
    <w:rsid w:val="00364708"/>
    <w:rsid w:val="0037008A"/>
    <w:rsid w:val="00372CEC"/>
    <w:rsid w:val="00393EED"/>
    <w:rsid w:val="0039676D"/>
    <w:rsid w:val="00396E9C"/>
    <w:rsid w:val="003A4849"/>
    <w:rsid w:val="003A76E4"/>
    <w:rsid w:val="003B1B3D"/>
    <w:rsid w:val="003B1F89"/>
    <w:rsid w:val="003B201D"/>
    <w:rsid w:val="003B21AD"/>
    <w:rsid w:val="003B5204"/>
    <w:rsid w:val="003C7892"/>
    <w:rsid w:val="003C7905"/>
    <w:rsid w:val="003D047E"/>
    <w:rsid w:val="003D63AC"/>
    <w:rsid w:val="003E26A3"/>
    <w:rsid w:val="003E47DF"/>
    <w:rsid w:val="003F4C89"/>
    <w:rsid w:val="004020DD"/>
    <w:rsid w:val="00426093"/>
    <w:rsid w:val="004260A6"/>
    <w:rsid w:val="00426CB5"/>
    <w:rsid w:val="004375CE"/>
    <w:rsid w:val="00442B14"/>
    <w:rsid w:val="00451354"/>
    <w:rsid w:val="00460342"/>
    <w:rsid w:val="00471613"/>
    <w:rsid w:val="00484360"/>
    <w:rsid w:val="00487885"/>
    <w:rsid w:val="004C1AF2"/>
    <w:rsid w:val="004D0301"/>
    <w:rsid w:val="004D3428"/>
    <w:rsid w:val="004D3A98"/>
    <w:rsid w:val="004F55ED"/>
    <w:rsid w:val="00500FE3"/>
    <w:rsid w:val="00504BC6"/>
    <w:rsid w:val="00506E00"/>
    <w:rsid w:val="00507BE4"/>
    <w:rsid w:val="00511F80"/>
    <w:rsid w:val="005160E0"/>
    <w:rsid w:val="00522EE5"/>
    <w:rsid w:val="005322AD"/>
    <w:rsid w:val="00534724"/>
    <w:rsid w:val="005452EB"/>
    <w:rsid w:val="00563A62"/>
    <w:rsid w:val="005671A3"/>
    <w:rsid w:val="00592252"/>
    <w:rsid w:val="005A3141"/>
    <w:rsid w:val="005C6179"/>
    <w:rsid w:val="005C6464"/>
    <w:rsid w:val="005D587D"/>
    <w:rsid w:val="005D6748"/>
    <w:rsid w:val="005D6930"/>
    <w:rsid w:val="005D6F37"/>
    <w:rsid w:val="005E1CE4"/>
    <w:rsid w:val="005E3049"/>
    <w:rsid w:val="005F59F3"/>
    <w:rsid w:val="005F7630"/>
    <w:rsid w:val="006177FE"/>
    <w:rsid w:val="00627395"/>
    <w:rsid w:val="0063257E"/>
    <w:rsid w:val="00637659"/>
    <w:rsid w:val="00665170"/>
    <w:rsid w:val="0067129E"/>
    <w:rsid w:val="00675203"/>
    <w:rsid w:val="00682F99"/>
    <w:rsid w:val="006E3F73"/>
    <w:rsid w:val="006E6970"/>
    <w:rsid w:val="006F7490"/>
    <w:rsid w:val="00700682"/>
    <w:rsid w:val="00703F26"/>
    <w:rsid w:val="00710D54"/>
    <w:rsid w:val="00716531"/>
    <w:rsid w:val="00717890"/>
    <w:rsid w:val="007179A8"/>
    <w:rsid w:val="007260A8"/>
    <w:rsid w:val="00731CC0"/>
    <w:rsid w:val="007408CB"/>
    <w:rsid w:val="00740A03"/>
    <w:rsid w:val="007607F2"/>
    <w:rsid w:val="00764C36"/>
    <w:rsid w:val="007721E7"/>
    <w:rsid w:val="007802C2"/>
    <w:rsid w:val="007851A5"/>
    <w:rsid w:val="0079334E"/>
    <w:rsid w:val="00796444"/>
    <w:rsid w:val="007A73CE"/>
    <w:rsid w:val="007B153B"/>
    <w:rsid w:val="007B1B9B"/>
    <w:rsid w:val="007B787F"/>
    <w:rsid w:val="007D0F28"/>
    <w:rsid w:val="007E3733"/>
    <w:rsid w:val="007F0429"/>
    <w:rsid w:val="00811EE6"/>
    <w:rsid w:val="008209F0"/>
    <w:rsid w:val="008220E9"/>
    <w:rsid w:val="00822605"/>
    <w:rsid w:val="00827667"/>
    <w:rsid w:val="008303D8"/>
    <w:rsid w:val="00834DC9"/>
    <w:rsid w:val="0083606E"/>
    <w:rsid w:val="00837674"/>
    <w:rsid w:val="00852639"/>
    <w:rsid w:val="00852A6B"/>
    <w:rsid w:val="00853B65"/>
    <w:rsid w:val="008701E8"/>
    <w:rsid w:val="00870D33"/>
    <w:rsid w:val="00881EB9"/>
    <w:rsid w:val="00891392"/>
    <w:rsid w:val="00894314"/>
    <w:rsid w:val="008A0B25"/>
    <w:rsid w:val="008A3E6B"/>
    <w:rsid w:val="008B1094"/>
    <w:rsid w:val="008D4D39"/>
    <w:rsid w:val="008E35AB"/>
    <w:rsid w:val="008F4BED"/>
    <w:rsid w:val="00914AED"/>
    <w:rsid w:val="00940B9A"/>
    <w:rsid w:val="00954CA8"/>
    <w:rsid w:val="00955B97"/>
    <w:rsid w:val="00972922"/>
    <w:rsid w:val="00976F87"/>
    <w:rsid w:val="0098413D"/>
    <w:rsid w:val="009A5968"/>
    <w:rsid w:val="009C710F"/>
    <w:rsid w:val="009E04B7"/>
    <w:rsid w:val="009E7E24"/>
    <w:rsid w:val="009F09E7"/>
    <w:rsid w:val="009F7646"/>
    <w:rsid w:val="00A00F52"/>
    <w:rsid w:val="00A0352F"/>
    <w:rsid w:val="00A037EF"/>
    <w:rsid w:val="00A06896"/>
    <w:rsid w:val="00A07631"/>
    <w:rsid w:val="00A22617"/>
    <w:rsid w:val="00A33B7C"/>
    <w:rsid w:val="00A36751"/>
    <w:rsid w:val="00A51036"/>
    <w:rsid w:val="00A751C5"/>
    <w:rsid w:val="00A773D0"/>
    <w:rsid w:val="00A809BA"/>
    <w:rsid w:val="00A81715"/>
    <w:rsid w:val="00A93F5D"/>
    <w:rsid w:val="00A9769E"/>
    <w:rsid w:val="00A97B87"/>
    <w:rsid w:val="00AA4E44"/>
    <w:rsid w:val="00AC5FE5"/>
    <w:rsid w:val="00AE1DDF"/>
    <w:rsid w:val="00AE2CF4"/>
    <w:rsid w:val="00B40593"/>
    <w:rsid w:val="00B42C5B"/>
    <w:rsid w:val="00B4544D"/>
    <w:rsid w:val="00B47F77"/>
    <w:rsid w:val="00B56265"/>
    <w:rsid w:val="00B56FB5"/>
    <w:rsid w:val="00B60425"/>
    <w:rsid w:val="00B6630B"/>
    <w:rsid w:val="00B71695"/>
    <w:rsid w:val="00BA6D94"/>
    <w:rsid w:val="00BC6EDF"/>
    <w:rsid w:val="00BF3D5D"/>
    <w:rsid w:val="00C320F8"/>
    <w:rsid w:val="00C466FF"/>
    <w:rsid w:val="00C4734B"/>
    <w:rsid w:val="00C5266E"/>
    <w:rsid w:val="00C67B09"/>
    <w:rsid w:val="00C828C7"/>
    <w:rsid w:val="00C82F34"/>
    <w:rsid w:val="00C908B2"/>
    <w:rsid w:val="00CA60AB"/>
    <w:rsid w:val="00CA6276"/>
    <w:rsid w:val="00CC32D1"/>
    <w:rsid w:val="00CC5BDC"/>
    <w:rsid w:val="00CE338B"/>
    <w:rsid w:val="00CE57DF"/>
    <w:rsid w:val="00D10EB3"/>
    <w:rsid w:val="00D15076"/>
    <w:rsid w:val="00D17BF2"/>
    <w:rsid w:val="00D30E1B"/>
    <w:rsid w:val="00D3380B"/>
    <w:rsid w:val="00D63F41"/>
    <w:rsid w:val="00D66AE7"/>
    <w:rsid w:val="00D70253"/>
    <w:rsid w:val="00D70611"/>
    <w:rsid w:val="00D84C6E"/>
    <w:rsid w:val="00DA2B33"/>
    <w:rsid w:val="00DA67E8"/>
    <w:rsid w:val="00DB56EA"/>
    <w:rsid w:val="00DC1049"/>
    <w:rsid w:val="00DC6BB7"/>
    <w:rsid w:val="00DC7D2C"/>
    <w:rsid w:val="00DD1AED"/>
    <w:rsid w:val="00DD2892"/>
    <w:rsid w:val="00DE3F7D"/>
    <w:rsid w:val="00DF7939"/>
    <w:rsid w:val="00E04E7E"/>
    <w:rsid w:val="00E05E31"/>
    <w:rsid w:val="00E15CFA"/>
    <w:rsid w:val="00E20D2D"/>
    <w:rsid w:val="00E2536C"/>
    <w:rsid w:val="00E55A52"/>
    <w:rsid w:val="00E6782F"/>
    <w:rsid w:val="00E7260F"/>
    <w:rsid w:val="00E81BD5"/>
    <w:rsid w:val="00E84051"/>
    <w:rsid w:val="00E856EE"/>
    <w:rsid w:val="00EB1B07"/>
    <w:rsid w:val="00EB69A0"/>
    <w:rsid w:val="00EC5933"/>
    <w:rsid w:val="00EC78F7"/>
    <w:rsid w:val="00EE0F26"/>
    <w:rsid w:val="00EE3ACD"/>
    <w:rsid w:val="00F00086"/>
    <w:rsid w:val="00F01343"/>
    <w:rsid w:val="00F01654"/>
    <w:rsid w:val="00F048BB"/>
    <w:rsid w:val="00F130CD"/>
    <w:rsid w:val="00F2645D"/>
    <w:rsid w:val="00F4064E"/>
    <w:rsid w:val="00F426D9"/>
    <w:rsid w:val="00F46F91"/>
    <w:rsid w:val="00F54EDA"/>
    <w:rsid w:val="00F57CB1"/>
    <w:rsid w:val="00F645FF"/>
    <w:rsid w:val="00F65915"/>
    <w:rsid w:val="00F66B2A"/>
    <w:rsid w:val="00F673D7"/>
    <w:rsid w:val="00F85565"/>
    <w:rsid w:val="00FA4A2F"/>
    <w:rsid w:val="00FB0CAA"/>
    <w:rsid w:val="00FC4B40"/>
    <w:rsid w:val="00FC753C"/>
    <w:rsid w:val="00FC7826"/>
    <w:rsid w:val="00FE005B"/>
    <w:rsid w:val="00FE41C3"/>
    <w:rsid w:val="00FE606F"/>
    <w:rsid w:val="00FF1CE2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1B3D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1B3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1B3D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1B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1</cp:revision>
  <dcterms:created xsi:type="dcterms:W3CDTF">2023-07-03T09:37:00Z</dcterms:created>
  <dcterms:modified xsi:type="dcterms:W3CDTF">2023-07-03T09:37:00Z</dcterms:modified>
</cp:coreProperties>
</file>